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332D2" w:rsidP="00ED0BF8">
      <w:pPr>
        <w:jc w:val="center"/>
        <w:rPr>
          <w:b/>
        </w:rPr>
      </w:pPr>
      <w:r>
        <w:rPr>
          <w:b/>
        </w:rPr>
        <w:t xml:space="preserve">Blue Mountains Collapsed </w:t>
      </w:r>
      <w:proofErr w:type="spellStart"/>
      <w:r>
        <w:rPr>
          <w:b/>
        </w:rPr>
        <w:t>Stratal</w:t>
      </w:r>
      <w:proofErr w:type="spellEnd"/>
      <w:r>
        <w:rPr>
          <w:b/>
        </w:rPr>
        <w:t xml:space="preserve"> </w:t>
      </w:r>
      <w:r w:rsidR="00F12553">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Collapsed</w:t>
      </w:r>
      <w:r w:rsidR="00B332D2">
        <w:rPr>
          <w:b/>
          <w:sz w:val="24"/>
        </w:rPr>
        <w:t xml:space="preserve"> </w:t>
      </w:r>
      <w:proofErr w:type="spellStart"/>
      <w:r w:rsidR="00B332D2">
        <w:rPr>
          <w:b/>
          <w:sz w:val="24"/>
        </w:rPr>
        <w:t>Stratal</w:t>
      </w:r>
      <w:proofErr w:type="spellEnd"/>
      <w:r w:rsidR="00437011">
        <w:rPr>
          <w:b/>
          <w:sz w:val="24"/>
        </w:rPr>
        <w:t xml:space="preserve"> </w:t>
      </w:r>
      <w:r w:rsidR="007777B6">
        <w:rPr>
          <w:b/>
          <w:sz w:val="24"/>
        </w:rPr>
        <w:t>Mountains</w:t>
      </w:r>
    </w:p>
    <w:p w:rsidR="006561E1" w:rsidRPr="008F6831" w:rsidRDefault="00B332D2" w:rsidP="005E78B8">
      <w:pPr>
        <w:spacing w:after="0"/>
        <w:rPr>
          <w:b/>
          <w:sz w:val="24"/>
        </w:rPr>
      </w:pPr>
      <w:r>
        <w:rPr>
          <w:noProof/>
        </w:rPr>
        <w:drawing>
          <wp:inline distT="0" distB="0" distL="0" distR="0" wp14:anchorId="0B11BBF1" wp14:editId="4263CF3D">
            <wp:extent cx="5943600" cy="420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E50.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200525"/>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B332D2" w:rsidRPr="00BD54E1" w:rsidRDefault="00B332D2" w:rsidP="00B332D2">
      <w:pPr>
        <w:spacing w:after="0"/>
      </w:pPr>
      <w:r w:rsidRPr="00FF5BE6">
        <w:rPr>
          <w:b/>
        </w:rPr>
        <w:lastRenderedPageBreak/>
        <w:t xml:space="preserve">Collapsed </w:t>
      </w:r>
      <w:proofErr w:type="spellStart"/>
      <w:r w:rsidRPr="00FF5BE6">
        <w:rPr>
          <w:b/>
        </w:rPr>
        <w:t>Stratal</w:t>
      </w:r>
      <w:proofErr w:type="spellEnd"/>
      <w:r w:rsidRPr="00FF5BE6">
        <w:rPr>
          <w:b/>
        </w:rPr>
        <w:t xml:space="preserve"> Mountains </w:t>
      </w:r>
      <w:r>
        <w:t>are mountainous areas that</w:t>
      </w:r>
      <w:r>
        <w:rPr>
          <w:color w:val="000000" w:themeColor="text1"/>
        </w:rPr>
        <w:t xml:space="preserve"> </w:t>
      </w:r>
      <w:r w:rsidRPr="00BD54E1">
        <w:t xml:space="preserve">have 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Pr="00BD54E1">
        <w:t>benchy</w:t>
      </w:r>
      <w:proofErr w:type="spellEnd"/>
      <w:r w:rsidRPr="00BD54E1">
        <w:t xml:space="preserve">,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  In this map unit, drainages are poorly integrated, leading to variable routing of surface and subsurface water through this type of landscape. Water routing through this landscape is irregular due to recent and on-going slope failure with its accompanying drainage diversions and impoundments. These areas are considered as sources of cool water to streams. Sediment recruitment by streams is significant along the margins of these collapsed mountains. The slide areas can hold deep soils, retain moisture and provide micro-climates that offer a variety of excellent resources for numerous floral and faunal communities. </w:t>
      </w:r>
    </w:p>
    <w:p w:rsidR="00F44D39" w:rsidRDefault="00F44D39"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F12553" w:rsidRDefault="00F12553">
      <w:pPr>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12553" w:rsidRDefault="00B332D2" w:rsidP="003C44B1">
      <w:pPr>
        <w:spacing w:after="0"/>
      </w:pPr>
      <w:r>
        <w:rPr>
          <w:noProof/>
        </w:rPr>
        <w:drawing>
          <wp:inline distT="0" distB="0" distL="0" distR="0">
            <wp:extent cx="5943600" cy="147510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05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475105"/>
                    </a:xfrm>
                    <a:prstGeom prst="rect">
                      <a:avLst/>
                    </a:prstGeom>
                  </pic:spPr>
                </pic:pic>
              </a:graphicData>
            </a:graphic>
          </wp:inline>
        </w:drawing>
      </w:r>
    </w:p>
    <w:p w:rsidR="005751CB" w:rsidRDefault="005751CB" w:rsidP="003C44B1">
      <w:pPr>
        <w:spacing w:after="0"/>
      </w:pPr>
    </w:p>
    <w:p w:rsidR="00F12553" w:rsidRDefault="00F12553" w:rsidP="003C44B1">
      <w:pPr>
        <w:spacing w:after="0"/>
      </w:pPr>
    </w:p>
    <w:p w:rsidR="006561E1" w:rsidRDefault="004B0677" w:rsidP="003D1315">
      <w:r>
        <w:rPr>
          <w:b/>
        </w:rPr>
        <w:lastRenderedPageBreak/>
        <w:t>C</w:t>
      </w:r>
      <w:r w:rsidR="00A5732B" w:rsidRPr="00DB6508">
        <w:rPr>
          <w:b/>
        </w:rPr>
        <w:t>limate:</w:t>
      </w:r>
      <w:r w:rsidR="00A5732B" w:rsidRPr="00054B72">
        <w:t xml:space="preserve"> </w:t>
      </w:r>
    </w:p>
    <w:p w:rsidR="00EE0133" w:rsidRDefault="00B332D2" w:rsidP="003C44B1">
      <w:pPr>
        <w:spacing w:after="0"/>
      </w:pPr>
      <w:bookmarkStart w:id="0" w:name="_GoBack"/>
      <w:r>
        <w:rPr>
          <w:noProof/>
        </w:rPr>
        <w:drawing>
          <wp:inline distT="0" distB="0" distL="0" distR="0">
            <wp:extent cx="5943600" cy="175831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053.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758315"/>
                    </a:xfrm>
                    <a:prstGeom prst="rect">
                      <a:avLst/>
                    </a:prstGeom>
                  </pic:spPr>
                </pic:pic>
              </a:graphicData>
            </a:graphic>
          </wp:inline>
        </w:drawing>
      </w:r>
      <w:bookmarkEnd w:id="0"/>
    </w:p>
    <w:p w:rsidR="0090317B" w:rsidRDefault="0090317B"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C5" w:rsidRDefault="00C700C5" w:rsidP="00CA4BB5">
      <w:pPr>
        <w:spacing w:after="0" w:line="240" w:lineRule="auto"/>
      </w:pPr>
      <w:r>
        <w:separator/>
      </w:r>
    </w:p>
  </w:endnote>
  <w:endnote w:type="continuationSeparator" w:id="0">
    <w:p w:rsidR="00C700C5" w:rsidRDefault="00C700C5"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C5" w:rsidRDefault="00C700C5" w:rsidP="00CA4BB5">
      <w:pPr>
        <w:spacing w:after="0" w:line="240" w:lineRule="auto"/>
      </w:pPr>
      <w:r>
        <w:separator/>
      </w:r>
    </w:p>
  </w:footnote>
  <w:footnote w:type="continuationSeparator" w:id="0">
    <w:p w:rsidR="00C700C5" w:rsidRDefault="00C700C5"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0A04"/>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5732B"/>
    <w:rsid w:val="00A81ED0"/>
    <w:rsid w:val="00A82D79"/>
    <w:rsid w:val="00A8410A"/>
    <w:rsid w:val="00A9520E"/>
    <w:rsid w:val="00AC47D6"/>
    <w:rsid w:val="00AD587D"/>
    <w:rsid w:val="00AD6D5D"/>
    <w:rsid w:val="00AE405A"/>
    <w:rsid w:val="00AF15FF"/>
    <w:rsid w:val="00B00DE9"/>
    <w:rsid w:val="00B07353"/>
    <w:rsid w:val="00B12EE7"/>
    <w:rsid w:val="00B14B42"/>
    <w:rsid w:val="00B332D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00C5"/>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15850"/>
    <w:rsid w:val="00E25F5E"/>
    <w:rsid w:val="00E31D47"/>
    <w:rsid w:val="00E36EAB"/>
    <w:rsid w:val="00E46036"/>
    <w:rsid w:val="00E47720"/>
    <w:rsid w:val="00E55852"/>
    <w:rsid w:val="00E63415"/>
    <w:rsid w:val="00E63841"/>
    <w:rsid w:val="00E73818"/>
    <w:rsid w:val="00E758C5"/>
    <w:rsid w:val="00E8749F"/>
    <w:rsid w:val="00E97848"/>
    <w:rsid w:val="00EB2B3A"/>
    <w:rsid w:val="00EB69B5"/>
    <w:rsid w:val="00EC23F3"/>
    <w:rsid w:val="00ED0BF8"/>
    <w:rsid w:val="00ED0D08"/>
    <w:rsid w:val="00ED0F0E"/>
    <w:rsid w:val="00ED42BE"/>
    <w:rsid w:val="00EE0133"/>
    <w:rsid w:val="00EF53DA"/>
    <w:rsid w:val="00F02F39"/>
    <w:rsid w:val="00F11676"/>
    <w:rsid w:val="00F1255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FFC9-7B33-4D29-A0A9-5C6263A7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2016-01-25T20:18:00Z</dcterms:created>
  <dcterms:modified xsi:type="dcterms:W3CDTF">2016-01-25T20:21:00Z</dcterms:modified>
</cp:coreProperties>
</file>