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287A20" w:rsidP="00532E58">
      <w:pPr>
        <w:jc w:val="center"/>
        <w:rPr>
          <w:b/>
        </w:rPr>
      </w:pPr>
      <w:r>
        <w:rPr>
          <w:b/>
        </w:rPr>
        <w:t>Cascades</w:t>
      </w:r>
      <w:r w:rsidR="00CD47B4">
        <w:rPr>
          <w:b/>
        </w:rPr>
        <w:t xml:space="preserve"> </w:t>
      </w:r>
      <w:r w:rsidR="00937C98">
        <w:rPr>
          <w:b/>
        </w:rPr>
        <w:t>Pumice</w:t>
      </w:r>
      <w:r w:rsidR="00260862">
        <w:rPr>
          <w:b/>
        </w:rPr>
        <w:t xml:space="preserve"> Plains</w:t>
      </w:r>
    </w:p>
    <w:p w:rsidR="00287A20" w:rsidRDefault="00287A20" w:rsidP="00CD47B4">
      <w:pPr>
        <w:spacing w:after="0"/>
        <w:rPr>
          <w:b/>
          <w:bCs/>
          <w:sz w:val="23"/>
          <w:szCs w:val="23"/>
        </w:rPr>
      </w:pPr>
      <w:r>
        <w:rPr>
          <w:b/>
          <w:bCs/>
          <w:sz w:val="23"/>
          <w:szCs w:val="23"/>
        </w:rPr>
        <w:t>Overall Terrain:</w:t>
      </w:r>
    </w:p>
    <w:p w:rsidR="00CD47B4" w:rsidRPr="00485092" w:rsidRDefault="00CD47B4" w:rsidP="00CD47B4">
      <w:pPr>
        <w:spacing w:after="0"/>
        <w:rPr>
          <w:b/>
          <w:sz w:val="20"/>
        </w:rPr>
      </w:pPr>
      <w:r>
        <w:rPr>
          <w:b/>
          <w:bCs/>
          <w:sz w:val="23"/>
          <w:szCs w:val="23"/>
        </w:rPr>
        <w:t>Plain</w:t>
      </w:r>
      <w:r w:rsidR="00287A20">
        <w:rPr>
          <w:b/>
          <w:bCs/>
          <w:sz w:val="23"/>
          <w:szCs w:val="23"/>
        </w:rPr>
        <w:t>s</w:t>
      </w:r>
      <w:r>
        <w:rPr>
          <w:b/>
          <w:bCs/>
          <w:sz w:val="23"/>
          <w:szCs w:val="23"/>
        </w:rPr>
        <w:t xml:space="preserve"> </w:t>
      </w:r>
      <w:r w:rsidRPr="00485092">
        <w:rPr>
          <w:szCs w:val="23"/>
        </w:rPr>
        <w:t>[Landscape Term] A general term referring to an extensive, lowland area that ranges from level to gently sloping or undulating. A plain has few or no prominent hills or valleys, and usually occurs at low elevation relative to surrounding areas. (Bates and Jackson, 1980)</w:t>
      </w:r>
    </w:p>
    <w:p w:rsidR="006A3897" w:rsidRDefault="006A3897" w:rsidP="00054B72">
      <w:pPr>
        <w:spacing w:after="0"/>
        <w:rPr>
          <w:b/>
        </w:rPr>
      </w:pPr>
    </w:p>
    <w:p w:rsidR="002C0DCC" w:rsidRPr="008F6831" w:rsidRDefault="002C0DCC" w:rsidP="002C0DCC">
      <w:pPr>
        <w:spacing w:after="0"/>
        <w:rPr>
          <w:b/>
          <w:sz w:val="24"/>
        </w:rPr>
      </w:pPr>
      <w:r w:rsidRPr="008F6831">
        <w:rPr>
          <w:b/>
          <w:sz w:val="24"/>
        </w:rPr>
        <w:t>Landform Association:</w:t>
      </w:r>
    </w:p>
    <w:p w:rsidR="006A3897" w:rsidRDefault="00937C98" w:rsidP="006A3897">
      <w:pPr>
        <w:pStyle w:val="Default"/>
        <w:rPr>
          <w:rFonts w:asciiTheme="minorHAnsi" w:hAnsiTheme="minorHAnsi" w:cstheme="minorBidi"/>
          <w:b/>
          <w:color w:val="auto"/>
          <w:szCs w:val="22"/>
        </w:rPr>
      </w:pPr>
      <w:r>
        <w:rPr>
          <w:rFonts w:asciiTheme="minorHAnsi" w:hAnsiTheme="minorHAnsi" w:cstheme="minorBidi"/>
          <w:b/>
          <w:color w:val="auto"/>
          <w:szCs w:val="22"/>
        </w:rPr>
        <w:t>Pumice</w:t>
      </w:r>
      <w:r w:rsidR="00150C27">
        <w:rPr>
          <w:rFonts w:asciiTheme="minorHAnsi" w:hAnsiTheme="minorHAnsi" w:cstheme="minorBidi"/>
          <w:b/>
          <w:color w:val="auto"/>
          <w:szCs w:val="22"/>
        </w:rPr>
        <w:t xml:space="preserve"> </w:t>
      </w:r>
      <w:r w:rsidR="00743F30">
        <w:rPr>
          <w:rFonts w:asciiTheme="minorHAnsi" w:hAnsiTheme="minorHAnsi" w:cstheme="minorBidi"/>
          <w:b/>
          <w:color w:val="auto"/>
          <w:szCs w:val="22"/>
        </w:rPr>
        <w:t>Plains</w:t>
      </w:r>
      <w:r w:rsidR="002E759B">
        <w:rPr>
          <w:rFonts w:asciiTheme="minorHAnsi" w:hAnsiTheme="minorHAnsi" w:cstheme="minorBidi"/>
          <w:b/>
          <w:color w:val="auto"/>
          <w:szCs w:val="22"/>
        </w:rPr>
        <w:t>:</w:t>
      </w:r>
    </w:p>
    <w:p w:rsidR="00905F56" w:rsidRDefault="00905F56" w:rsidP="006A3897">
      <w:pPr>
        <w:pStyle w:val="Default"/>
        <w:rPr>
          <w:noProof/>
        </w:rPr>
      </w:pPr>
    </w:p>
    <w:p w:rsidR="00E80853" w:rsidRDefault="00937C98" w:rsidP="006A3897">
      <w:pPr>
        <w:pStyle w:val="Default"/>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4504055</wp:posOffset>
                </wp:positionH>
                <wp:positionV relativeFrom="paragraph">
                  <wp:posOffset>1870498</wp:posOffset>
                </wp:positionV>
                <wp:extent cx="1007533" cy="270933"/>
                <wp:effectExtent l="0" t="0" r="0" b="0"/>
                <wp:wrapNone/>
                <wp:docPr id="1" name="Text Box 1"/>
                <wp:cNvGraphicFramePr/>
                <a:graphic xmlns:a="http://schemas.openxmlformats.org/drawingml/2006/main">
                  <a:graphicData uri="http://schemas.microsoft.com/office/word/2010/wordprocessingShape">
                    <wps:wsp>
                      <wps:cNvSpPr txBox="1"/>
                      <wps:spPr>
                        <a:xfrm>
                          <a:off x="0" y="0"/>
                          <a:ext cx="1007533" cy="2709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7C98" w:rsidRPr="00937C98" w:rsidRDefault="00937C98">
                            <w:pPr>
                              <w:rPr>
                                <w:sz w:val="14"/>
                              </w:rPr>
                            </w:pPr>
                            <w:r w:rsidRPr="00937C98">
                              <w:rPr>
                                <w:color w:val="FFFFFF" w:themeColor="background1"/>
                                <w:sz w:val="14"/>
                              </w:rPr>
                              <w:t>Pumice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65pt;margin-top:147.3pt;width:79.35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" filled="f" stroked="f" strokeweight=".5pt">
                <v:textbox>
                  <w:txbxContent>
                    <w:p w:rsidR="00937C98" w:rsidRPr="00937C98" w:rsidRDefault="00937C98">
                      <w:pPr>
                        <w:rPr>
                          <w:sz w:val="14"/>
                        </w:rPr>
                      </w:pPr>
                      <w:r w:rsidRPr="00937C98">
                        <w:rPr>
                          <w:color w:val="FFFFFF" w:themeColor="background1"/>
                          <w:sz w:val="14"/>
                        </w:rPr>
                        <w:t>Pumice</w:t>
                      </w:r>
                    </w:p>
                  </w:txbxContent>
                </v:textbox>
              </v:shape>
            </w:pict>
          </mc:Fallback>
        </mc:AlternateContent>
      </w:r>
      <w:r>
        <w:rPr>
          <w:noProof/>
        </w:rPr>
        <w:drawing>
          <wp:inline distT="0" distB="0" distL="0" distR="0" wp14:anchorId="525F9A19" wp14:editId="38A78E5E">
            <wp:extent cx="5943600" cy="32683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63C4.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268345"/>
                    </a:xfrm>
                    <a:prstGeom prst="rect">
                      <a:avLst/>
                    </a:prstGeom>
                  </pic:spPr>
                </pic:pic>
              </a:graphicData>
            </a:graphic>
          </wp:inline>
        </w:drawing>
      </w:r>
    </w:p>
    <w:p w:rsidR="00BD19CF" w:rsidRDefault="00BD19CF" w:rsidP="006A3897">
      <w:pPr>
        <w:pStyle w:val="Default"/>
        <w:rPr>
          <w:noProof/>
        </w:rPr>
      </w:pPr>
    </w:p>
    <w:p w:rsidR="0042145B" w:rsidRDefault="0042145B" w:rsidP="0042145B">
      <w:pPr>
        <w:spacing w:after="0"/>
      </w:pPr>
      <w:r>
        <w:rPr>
          <w:b/>
          <w:color w:val="000000" w:themeColor="text1"/>
        </w:rPr>
        <w:t>Pumiced Plains</w:t>
      </w:r>
      <w:r w:rsidRPr="009F39D3">
        <w:t xml:space="preserve"> are</w:t>
      </w:r>
      <w:r>
        <w:t xml:space="preserve"> smooth featureless plains surrounding the Crater Lake edifice that consists solely of </w:t>
      </w:r>
      <w:proofErr w:type="spellStart"/>
      <w:r>
        <w:t>pumiceous</w:t>
      </w:r>
      <w:proofErr w:type="spellEnd"/>
      <w:r>
        <w:t xml:space="preserve"> deposits derived from the eruption and collapse of Mt. </w:t>
      </w:r>
      <w:proofErr w:type="spellStart"/>
      <w:r>
        <w:t>Mazama</w:t>
      </w:r>
      <w:proofErr w:type="spellEnd"/>
      <w:r>
        <w:t xml:space="preserve"> during the middle Holocene.  These deposits are hundreds of meters thick.  Locally known as the “Pumice Desert”, these plains are barren save for localized tree islands.  Soils are </w:t>
      </w:r>
      <w:proofErr w:type="spellStart"/>
      <w:r>
        <w:t>Andisols</w:t>
      </w:r>
      <w:proofErr w:type="spellEnd"/>
      <w:r>
        <w:t xml:space="preserve"> (</w:t>
      </w:r>
      <w:proofErr w:type="spellStart"/>
      <w:r>
        <w:t>Vitricryands</w:t>
      </w:r>
      <w:proofErr w:type="spellEnd"/>
      <w:r>
        <w:t>) of about 2 meters in depth</w:t>
      </w:r>
      <w:r w:rsidR="003A04E1">
        <w:t>.</w:t>
      </w:r>
    </w:p>
    <w:p w:rsidR="003A04E1" w:rsidRDefault="003A04E1" w:rsidP="0042145B">
      <w:pPr>
        <w:spacing w:after="0"/>
      </w:pPr>
    </w:p>
    <w:p w:rsidR="003A04E1" w:rsidRDefault="003A04E1" w:rsidP="003A04E1">
      <w:pPr>
        <w:spacing w:after="0" w:line="240" w:lineRule="auto"/>
        <w:rPr>
          <w:b/>
          <w:color w:val="000000" w:themeColor="text1"/>
        </w:rPr>
      </w:pPr>
      <w:r w:rsidRPr="0004686B">
        <w:t xml:space="preserve">This Landform Association </w:t>
      </w:r>
      <w:r>
        <w:t>has</w:t>
      </w:r>
      <w:r w:rsidRPr="0004686B">
        <w:t xml:space="preserve"> </w:t>
      </w:r>
      <w:r>
        <w:t>a limited spatial extent</w:t>
      </w:r>
      <w:r w:rsidRPr="0004686B">
        <w:t xml:space="preserve"> on National Forest System Lands.</w:t>
      </w:r>
    </w:p>
    <w:p w:rsidR="003A04E1" w:rsidRDefault="003A04E1" w:rsidP="003A04E1">
      <w:pPr>
        <w:spacing w:after="0"/>
      </w:pPr>
    </w:p>
    <w:p w:rsidR="003A04E1" w:rsidRDefault="003A04E1" w:rsidP="003A04E1">
      <w:pPr>
        <w:spacing w:after="0"/>
      </w:pPr>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3A04E1" w:rsidRDefault="003A04E1" w:rsidP="003A04E1">
      <w:pPr>
        <w:spacing w:after="0"/>
        <w:rPr>
          <w:b/>
        </w:rPr>
      </w:pPr>
    </w:p>
    <w:p w:rsidR="003A04E1" w:rsidRDefault="003A04E1" w:rsidP="003A04E1">
      <w:pPr>
        <w:spacing w:after="0"/>
      </w:pPr>
      <w:r w:rsidRPr="00E600F1">
        <w:rPr>
          <w:b/>
        </w:rPr>
        <w:t>Topograph</w:t>
      </w:r>
      <w:r>
        <w:rPr>
          <w:b/>
        </w:rPr>
        <w:t>y</w:t>
      </w:r>
      <w:r>
        <w:t>:</w:t>
      </w:r>
    </w:p>
    <w:p w:rsidR="003A04E1" w:rsidRDefault="003A04E1" w:rsidP="003A04E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3A04E1" w:rsidRDefault="003A04E1" w:rsidP="003A04E1">
      <w:pPr>
        <w:spacing w:after="0"/>
      </w:pPr>
    </w:p>
    <w:p w:rsidR="003A04E1" w:rsidRDefault="003A04E1" w:rsidP="003A04E1">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3A04E1" w:rsidRDefault="003A04E1" w:rsidP="003A04E1">
      <w:pPr>
        <w:spacing w:after="0"/>
      </w:pPr>
      <w:r>
        <w:rPr>
          <w:noProof/>
        </w:rPr>
        <w:drawing>
          <wp:inline distT="0" distB="0" distL="0" distR="0">
            <wp:extent cx="5943600" cy="198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AB85.tmp"/>
                    <pic:cNvPicPr/>
                  </pic:nvPicPr>
                  <pic:blipFill>
                    <a:blip r:embed="rId7">
                      <a:extLst>
                        <a:ext uri="{28A0092B-C50C-407E-A947-70E740481C1C}">
                          <a14:useLocalDpi xmlns:a14="http://schemas.microsoft.com/office/drawing/2010/main" val="0"/>
                        </a:ext>
                      </a:extLst>
                    </a:blip>
                    <a:stretch>
                      <a:fillRect/>
                    </a:stretch>
                  </pic:blipFill>
                  <pic:spPr>
                    <a:xfrm>
                      <a:off x="0" y="0"/>
                      <a:ext cx="5943600" cy="1987550"/>
                    </a:xfrm>
                    <a:prstGeom prst="rect">
                      <a:avLst/>
                    </a:prstGeom>
                  </pic:spPr>
                </pic:pic>
              </a:graphicData>
            </a:graphic>
          </wp:inline>
        </w:drawing>
      </w:r>
    </w:p>
    <w:p w:rsidR="003A04E1" w:rsidRDefault="003A04E1" w:rsidP="003A04E1">
      <w:pPr>
        <w:spacing w:after="0"/>
      </w:pPr>
      <w:r>
        <w:rPr>
          <w:noProof/>
        </w:rPr>
        <w:drawing>
          <wp:inline distT="0" distB="0" distL="0" distR="0">
            <wp:extent cx="5943600"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46F.tmp"/>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
                    </a:xfrm>
                    <a:prstGeom prst="rect">
                      <a:avLst/>
                    </a:prstGeom>
                  </pic:spPr>
                </pic:pic>
              </a:graphicData>
            </a:graphic>
          </wp:inline>
        </w:drawing>
      </w:r>
    </w:p>
    <w:p w:rsidR="003A04E1" w:rsidRDefault="003A04E1" w:rsidP="003A04E1">
      <w:pPr>
        <w:spacing w:after="0"/>
        <w:rPr>
          <w:b/>
        </w:rPr>
      </w:pPr>
    </w:p>
    <w:p w:rsidR="003A04E1" w:rsidRDefault="003A04E1" w:rsidP="003A04E1">
      <w:pPr>
        <w:spacing w:after="0"/>
      </w:pPr>
      <w:r w:rsidRPr="00DB6508">
        <w:rPr>
          <w:b/>
        </w:rPr>
        <w:t>Climate:</w:t>
      </w:r>
      <w:r w:rsidRPr="00054B72">
        <w:t xml:space="preserve"> </w:t>
      </w:r>
    </w:p>
    <w:p w:rsidR="003A04E1" w:rsidRDefault="003A04E1" w:rsidP="003A04E1">
      <w:pPr>
        <w:spacing w:after="0"/>
      </w:pPr>
    </w:p>
    <w:p w:rsidR="003A04E1" w:rsidRDefault="003A04E1" w:rsidP="003A04E1">
      <w:pPr>
        <w:spacing w:after="0"/>
      </w:pPr>
      <w:r>
        <w:rPr>
          <w:noProof/>
        </w:rPr>
        <w:drawing>
          <wp:inline distT="0" distB="0" distL="0" distR="0">
            <wp:extent cx="5943600" cy="25215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FC.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521585"/>
                    </a:xfrm>
                    <a:prstGeom prst="rect">
                      <a:avLst/>
                    </a:prstGeom>
                  </pic:spPr>
                </pic:pic>
              </a:graphicData>
            </a:graphic>
          </wp:inline>
        </w:drawing>
      </w:r>
    </w:p>
    <w:p w:rsidR="003A04E1" w:rsidRDefault="003A04E1" w:rsidP="003A04E1">
      <w:pPr>
        <w:spacing w:after="0"/>
      </w:pPr>
      <w:r>
        <w:rPr>
          <w:noProof/>
        </w:rPr>
        <w:drawing>
          <wp:inline distT="0" distB="0" distL="0" distR="0">
            <wp:extent cx="5943600" cy="47498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C69.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474980"/>
                    </a:xfrm>
                    <a:prstGeom prst="rect">
                      <a:avLst/>
                    </a:prstGeom>
                  </pic:spPr>
                </pic:pic>
              </a:graphicData>
            </a:graphic>
          </wp:inline>
        </w:drawing>
      </w:r>
    </w:p>
    <w:p w:rsidR="003A04E1" w:rsidRDefault="003A04E1" w:rsidP="003A04E1">
      <w:pPr>
        <w:spacing w:after="0"/>
      </w:pPr>
    </w:p>
    <w:p w:rsidR="003A04E1" w:rsidRPr="003A04E1" w:rsidRDefault="003A04E1" w:rsidP="0042145B">
      <w:pPr>
        <w:spacing w:after="0"/>
        <w:rPr>
          <w:sz w:val="18"/>
        </w:rPr>
      </w:pPr>
      <w:r w:rsidRPr="003A04E1">
        <w:rPr>
          <w:sz w:val="18"/>
        </w:rPr>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3A04E1">
        <w:rPr>
          <w:sz w:val="18"/>
        </w:rPr>
        <w:t>Terradynamic</w:t>
      </w:r>
      <w:proofErr w:type="spellEnd"/>
      <w:r w:rsidRPr="003A04E1">
        <w:rPr>
          <w:sz w:val="18"/>
        </w:rPr>
        <w:t xml:space="preserve"> Simulation Group at the University of Montana (</w:t>
      </w:r>
      <w:hyperlink r:id="rId11" w:history="1">
        <w:r w:rsidRPr="003A04E1">
          <w:rPr>
            <w:rStyle w:val="Hyperlink"/>
            <w:sz w:val="18"/>
          </w:rPr>
          <w:t>http://www.ntsg.umt.edu/project/mod16</w:t>
        </w:r>
      </w:hyperlink>
      <w:r w:rsidRPr="003A04E1">
        <w:rPr>
          <w:sz w:val="18"/>
        </w:rPr>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bookmarkStart w:id="0" w:name="_GoBack"/>
      <w:bookmarkEnd w:id="0"/>
    </w:p>
    <w:sectPr w:rsidR="003A04E1" w:rsidRPr="003A0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15C"/>
    <w:rsid w:val="00017468"/>
    <w:rsid w:val="00054B72"/>
    <w:rsid w:val="00071688"/>
    <w:rsid w:val="00150C27"/>
    <w:rsid w:val="001F02C3"/>
    <w:rsid w:val="00260862"/>
    <w:rsid w:val="002622EF"/>
    <w:rsid w:val="00271FB3"/>
    <w:rsid w:val="002740DA"/>
    <w:rsid w:val="00287A20"/>
    <w:rsid w:val="002B24CC"/>
    <w:rsid w:val="002C0DCC"/>
    <w:rsid w:val="002E759B"/>
    <w:rsid w:val="00312C10"/>
    <w:rsid w:val="003168DE"/>
    <w:rsid w:val="0037133D"/>
    <w:rsid w:val="003A04E1"/>
    <w:rsid w:val="003E5585"/>
    <w:rsid w:val="0042145B"/>
    <w:rsid w:val="00525FBF"/>
    <w:rsid w:val="00532C80"/>
    <w:rsid w:val="00532E58"/>
    <w:rsid w:val="006402F4"/>
    <w:rsid w:val="0067414A"/>
    <w:rsid w:val="006A3897"/>
    <w:rsid w:val="006F17CD"/>
    <w:rsid w:val="00704F40"/>
    <w:rsid w:val="00725766"/>
    <w:rsid w:val="00743F30"/>
    <w:rsid w:val="00771040"/>
    <w:rsid w:val="008F5C1F"/>
    <w:rsid w:val="00905F56"/>
    <w:rsid w:val="009135E5"/>
    <w:rsid w:val="00937C98"/>
    <w:rsid w:val="009478E7"/>
    <w:rsid w:val="00A03045"/>
    <w:rsid w:val="00A344C1"/>
    <w:rsid w:val="00A75F49"/>
    <w:rsid w:val="00B434E0"/>
    <w:rsid w:val="00BB25AC"/>
    <w:rsid w:val="00BC03E5"/>
    <w:rsid w:val="00BD19CF"/>
    <w:rsid w:val="00BD5DAC"/>
    <w:rsid w:val="00CD47B4"/>
    <w:rsid w:val="00D2419E"/>
    <w:rsid w:val="00D47783"/>
    <w:rsid w:val="00DB6508"/>
    <w:rsid w:val="00E23F73"/>
    <w:rsid w:val="00E327B3"/>
    <w:rsid w:val="00E63841"/>
    <w:rsid w:val="00E80853"/>
    <w:rsid w:val="00E82D43"/>
    <w:rsid w:val="00F001B5"/>
    <w:rsid w:val="00F5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3A04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2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2F4"/>
    <w:rPr>
      <w:rFonts w:ascii="Tahoma" w:hAnsi="Tahoma" w:cs="Tahoma"/>
      <w:sz w:val="16"/>
      <w:szCs w:val="16"/>
    </w:rPr>
  </w:style>
  <w:style w:type="character" w:styleId="Hyperlink">
    <w:name w:val="Hyperlink"/>
    <w:basedOn w:val="DefaultParagraphFont"/>
    <w:uiPriority w:val="99"/>
    <w:unhideWhenUsed/>
    <w:rsid w:val="003A04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hyperlink" Target="http://www.ntsg.umt.edu/project/mod16" TargetMode="External"/><Relationship Id="rId5" Type="http://schemas.openxmlformats.org/officeDocument/2006/relationships/webSettings" Target="webSettings.xml"/><Relationship Id="rId10" Type="http://schemas.openxmlformats.org/officeDocument/2006/relationships/image" Target="media/image5.tmp"/><Relationship Id="rId4" Type="http://schemas.openxmlformats.org/officeDocument/2006/relationships/settings" Target="settings.xml"/><Relationship Id="rId9" Type="http://schemas.openxmlformats.org/officeDocument/2006/relationships/image" Target="media/image4.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6</cp:revision>
  <dcterms:created xsi:type="dcterms:W3CDTF">2016-01-17T04:00:00Z</dcterms:created>
  <dcterms:modified xsi:type="dcterms:W3CDTF">2016-01-18T05:20:00Z</dcterms:modified>
</cp:coreProperties>
</file>