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45" w:rsidRDefault="005933E2" w:rsidP="000A55D0">
      <w:pPr>
        <w:tabs>
          <w:tab w:val="left" w:pos="2172"/>
          <w:tab w:val="center" w:pos="4680"/>
        </w:tabs>
        <w:jc w:val="center"/>
        <w:rPr>
          <w:b/>
        </w:rPr>
      </w:pPr>
      <w:r>
        <w:rPr>
          <w:b/>
        </w:rPr>
        <w:t>Blue Mountains</w:t>
      </w:r>
      <w:r w:rsidR="008557EC">
        <w:rPr>
          <w:b/>
        </w:rPr>
        <w:t xml:space="preserve"> Low</w:t>
      </w:r>
      <w:r w:rsidR="0086134C">
        <w:rPr>
          <w:b/>
        </w:rPr>
        <w:t xml:space="preserve"> </w:t>
      </w:r>
      <w:r w:rsidR="00335CD5">
        <w:rPr>
          <w:b/>
        </w:rPr>
        <w:t>Mountains</w:t>
      </w:r>
    </w:p>
    <w:p w:rsidR="00262B16" w:rsidRPr="0094781B" w:rsidRDefault="004B2F9E" w:rsidP="00262B16">
      <w:r w:rsidRPr="004E31D1">
        <w:rPr>
          <w:rFonts w:cs="Times New Roman PS"/>
          <w:b/>
          <w:sz w:val="24"/>
          <w:szCs w:val="24"/>
        </w:rPr>
        <w:t xml:space="preserve">Terrain Class: </w:t>
      </w:r>
      <w:r w:rsidR="004E31D1" w:rsidRPr="004E31D1">
        <w:rPr>
          <w:rFonts w:cs="Times New Roman PS"/>
          <w:b/>
          <w:sz w:val="24"/>
          <w:szCs w:val="24"/>
        </w:rPr>
        <w:t>Mountains</w:t>
      </w:r>
      <w:r w:rsidR="00262B16">
        <w:rPr>
          <w:rFonts w:cs="Times New Roman PS"/>
          <w:b/>
          <w:sz w:val="24"/>
          <w:szCs w:val="24"/>
        </w:rPr>
        <w:t xml:space="preserve"> - </w:t>
      </w:r>
      <w:r w:rsidR="00262B16">
        <w:t xml:space="preserve">No one process responsible for construction of mountains. They can be uplifted, tectonic, subduction of plates, folding, uplift, up and down warping of the mantle, inflation of molten lower crustal (batholiths), etc. Erosion of mountain systems occurs over time.  The rate of erosion is dependent on the geomorphic process, the underlying rock structure, and the climate, including both freeze thaw and the amount and intensity of precipitation and runoff.  </w:t>
      </w:r>
      <w:r w:rsidR="00262B16" w:rsidRPr="0094781B">
        <w:t xml:space="preserve">Mountains are further defined and distinguished based on morphology, including the pattern and density of drainages, depth of drainages, overall morphology of the area between the drainages, evidence of a strong imprint of a surficial process such as glaciation, and presence of visible underlying rock structure. </w:t>
      </w:r>
    </w:p>
    <w:p w:rsidR="00262B16" w:rsidRDefault="00262B16" w:rsidP="00262B16">
      <w:pPr>
        <w:spacing w:after="0"/>
      </w:pPr>
      <w:r w:rsidRPr="0094781B">
        <w:t xml:space="preserve">Mountains have simple to very complex forms that have arisen due to inherited rock structure, rock history, and are the net result of local to regional spatial scales of competing rates of </w:t>
      </w:r>
      <w:proofErr w:type="spellStart"/>
      <w:r w:rsidRPr="0094781B">
        <w:t>upbuilding</w:t>
      </w:r>
      <w:proofErr w:type="spellEnd"/>
      <w:r w:rsidRPr="0094781B">
        <w:t xml:space="preserve">/uplift and downgrading/erosion. </w:t>
      </w:r>
      <w:r>
        <w:t xml:space="preserve">Mountains will have an inherited history from weathering and degradation of the underlying stack of earth materials that forms them. Vegetation, habitat, water interception, collection and transport will share a similar history in the same type of uplift and rock. </w:t>
      </w:r>
    </w:p>
    <w:p w:rsidR="00262B16" w:rsidRDefault="00262B16" w:rsidP="004D7ED1">
      <w:pPr>
        <w:spacing w:after="0" w:line="240" w:lineRule="auto"/>
        <w:rPr>
          <w:rFonts w:cs="Times New Roman PS"/>
          <w:b/>
          <w:sz w:val="24"/>
          <w:szCs w:val="24"/>
        </w:rPr>
      </w:pPr>
    </w:p>
    <w:p w:rsidR="00716953" w:rsidRDefault="005E78B8" w:rsidP="005E78B8">
      <w:pPr>
        <w:spacing w:after="0"/>
        <w:rPr>
          <w:b/>
          <w:sz w:val="24"/>
        </w:rPr>
      </w:pPr>
      <w:r w:rsidRPr="008F6831">
        <w:rPr>
          <w:b/>
          <w:sz w:val="24"/>
        </w:rPr>
        <w:t>Landform Association:</w:t>
      </w:r>
      <w:r w:rsidR="008557EC">
        <w:rPr>
          <w:b/>
          <w:sz w:val="24"/>
        </w:rPr>
        <w:t xml:space="preserve"> Low</w:t>
      </w:r>
      <w:r w:rsidR="0086134C">
        <w:rPr>
          <w:b/>
          <w:sz w:val="24"/>
        </w:rPr>
        <w:t xml:space="preserve"> </w:t>
      </w:r>
      <w:r w:rsidR="007777B6">
        <w:rPr>
          <w:b/>
          <w:sz w:val="24"/>
        </w:rPr>
        <w:t>Mountains</w:t>
      </w:r>
    </w:p>
    <w:p w:rsidR="006561E1" w:rsidRPr="008F6831" w:rsidRDefault="00CF27A2" w:rsidP="005E78B8">
      <w:pPr>
        <w:spacing w:after="0"/>
        <w:rPr>
          <w:b/>
          <w:sz w:val="24"/>
        </w:rPr>
      </w:pPr>
      <w:r>
        <w:rPr>
          <w:noProof/>
        </w:rPr>
        <w:drawing>
          <wp:inline distT="0" distB="0" distL="0" distR="0" wp14:anchorId="28CA5DAC" wp14:editId="767854CA">
            <wp:extent cx="5875530" cy="4244708"/>
            <wp:effectExtent l="0" t="0" r="0" b="381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8ECD8.tmp"/>
                    <pic:cNvPicPr/>
                  </pic:nvPicPr>
                  <pic:blipFill>
                    <a:blip r:embed="rId9">
                      <a:extLst>
                        <a:ext uri="{28A0092B-C50C-407E-A947-70E740481C1C}">
                          <a14:useLocalDpi xmlns:a14="http://schemas.microsoft.com/office/drawing/2010/main" val="0"/>
                        </a:ext>
                      </a:extLst>
                    </a:blip>
                    <a:stretch>
                      <a:fillRect/>
                    </a:stretch>
                  </pic:blipFill>
                  <pic:spPr>
                    <a:xfrm>
                      <a:off x="0" y="0"/>
                      <a:ext cx="5875530" cy="4244708"/>
                    </a:xfrm>
                    <a:prstGeom prst="rect">
                      <a:avLst/>
                    </a:prstGeom>
                  </pic:spPr>
                </pic:pic>
              </a:graphicData>
            </a:graphic>
          </wp:inline>
        </w:drawing>
      </w:r>
    </w:p>
    <w:p w:rsidR="003D1315" w:rsidRDefault="003D1315">
      <w:pPr>
        <w:rPr>
          <w:b/>
          <w:color w:val="000000" w:themeColor="text1"/>
        </w:rPr>
      </w:pPr>
    </w:p>
    <w:p w:rsidR="00CF27A2" w:rsidRPr="004528FF" w:rsidRDefault="00CF27A2" w:rsidP="00CF27A2">
      <w:pPr>
        <w:spacing w:after="0"/>
        <w:rPr>
          <w:b/>
          <w:color w:val="FF0000"/>
        </w:rPr>
      </w:pPr>
      <w:r>
        <w:rPr>
          <w:b/>
          <w:color w:val="000000" w:themeColor="text1"/>
        </w:rPr>
        <w:lastRenderedPageBreak/>
        <w:t xml:space="preserve">Low Mountains </w:t>
      </w:r>
      <w:r w:rsidRPr="00540BBF">
        <w:t xml:space="preserve">are mountains with a low relief class where specific geomorphic development processes are not apparent. These are the “catch-all” landscapes that do not fit into another </w:t>
      </w:r>
      <w:r w:rsidRPr="002F7D65">
        <w:t xml:space="preserve">category.  </w:t>
      </w:r>
      <w:r w:rsidRPr="00067BFC">
        <w:t xml:space="preserve">Ridge systems </w:t>
      </w:r>
      <w:r>
        <w:t>are broad, slope gradients are moderate</w:t>
      </w:r>
      <w:r w:rsidRPr="00067BFC">
        <w:t xml:space="preserve"> and slope lengths are short in this landscape. </w:t>
      </w:r>
      <w:r>
        <w:t xml:space="preserve">Broad valleys may be present.  </w:t>
      </w:r>
      <w:r w:rsidRPr="00067BFC">
        <w:t xml:space="preserve">Residual soils store moisture on the low slope angles and weather to </w:t>
      </w:r>
      <w:r>
        <w:t xml:space="preserve">deep and </w:t>
      </w:r>
      <w:r w:rsidRPr="00067BFC">
        <w:t xml:space="preserve">moderately deep soils.  </w:t>
      </w:r>
    </w:p>
    <w:p w:rsidR="00CF27A2" w:rsidRDefault="00CF27A2" w:rsidP="00716953">
      <w:pPr>
        <w:spacing w:after="0" w:line="240" w:lineRule="auto"/>
      </w:pPr>
    </w:p>
    <w:p w:rsidR="00716953" w:rsidRDefault="003D1315" w:rsidP="00716953">
      <w:pPr>
        <w:spacing w:after="0" w:line="240" w:lineRule="auto"/>
        <w:rPr>
          <w:b/>
          <w:color w:val="000000" w:themeColor="text1"/>
        </w:rPr>
      </w:pPr>
      <w:r>
        <w:t xml:space="preserve">This Landform Association </w:t>
      </w:r>
      <w:r w:rsidR="00CF27A2">
        <w:t>has a limited spatial extent</w:t>
      </w:r>
      <w:r>
        <w:t xml:space="preserve"> </w:t>
      </w:r>
      <w:r w:rsidR="00716953" w:rsidRPr="0004686B">
        <w:t>on National Forest System Lands.</w:t>
      </w:r>
    </w:p>
    <w:p w:rsidR="00716953" w:rsidRDefault="00716953" w:rsidP="00716953">
      <w:pPr>
        <w:spacing w:after="0"/>
      </w:pPr>
    </w:p>
    <w:p w:rsidR="00010A2F" w:rsidRDefault="00010A2F" w:rsidP="003C44B1">
      <w:pPr>
        <w:spacing w:after="0"/>
        <w:rPr>
          <w:b/>
        </w:rPr>
      </w:pPr>
    </w:p>
    <w:p w:rsidR="00716953" w:rsidRDefault="00716953" w:rsidP="003C44B1">
      <w:pPr>
        <w:spacing w:after="0"/>
      </w:pPr>
      <w:proofErr w:type="spellStart"/>
      <w:r w:rsidRPr="00DB6508">
        <w:rPr>
          <w:b/>
        </w:rPr>
        <w:t>Landtype</w:t>
      </w:r>
      <w:proofErr w:type="spellEnd"/>
      <w:r w:rsidRPr="00DB6508">
        <w:rPr>
          <w:b/>
        </w:rPr>
        <w:t xml:space="preserve"> Associations:</w:t>
      </w:r>
      <w:r>
        <w:t xml:space="preserve">  </w:t>
      </w:r>
      <w:proofErr w:type="spellStart"/>
      <w:r>
        <w:t>Landtype</w:t>
      </w:r>
      <w:proofErr w:type="spellEnd"/>
      <w:r>
        <w:t xml:space="preserve"> Associations are formed by intersecting vegetation series or groups of vegetation series with Landform Associations.</w:t>
      </w:r>
    </w:p>
    <w:p w:rsidR="00742BE8" w:rsidRDefault="00742BE8" w:rsidP="003C44B1">
      <w:pPr>
        <w:spacing w:after="0"/>
        <w:rPr>
          <w:b/>
        </w:rPr>
      </w:pPr>
    </w:p>
    <w:p w:rsidR="00716953" w:rsidRDefault="00716953" w:rsidP="003C44B1">
      <w:pPr>
        <w:spacing w:after="0"/>
      </w:pPr>
      <w:r w:rsidRPr="00E600F1">
        <w:rPr>
          <w:b/>
        </w:rPr>
        <w:t>Topograph</w:t>
      </w:r>
      <w:r>
        <w:rPr>
          <w:b/>
        </w:rPr>
        <w:t>y</w:t>
      </w:r>
      <w:r>
        <w:t>:</w:t>
      </w:r>
    </w:p>
    <w:p w:rsidR="00716953" w:rsidRDefault="00716953" w:rsidP="003C44B1">
      <w:pPr>
        <w:spacing w:after="0"/>
      </w:pPr>
      <w:r>
        <w:t>The following tables represent the average conditions for the Landform Association.  Only lands within and adjacent to National Forest System Lands were mapped by this pr</w:t>
      </w:r>
      <w:r w:rsidR="00742BE8">
        <w:t>o</w:t>
      </w:r>
      <w:r>
        <w:t xml:space="preserve">ject.  The entire EPA Level III Ecoregion is not covered by this mapping.  </w:t>
      </w:r>
    </w:p>
    <w:p w:rsidR="00600ECD" w:rsidRPr="0031609A" w:rsidRDefault="00600ECD" w:rsidP="003C44B1">
      <w:pPr>
        <w:spacing w:after="0"/>
        <w:rPr>
          <w:sz w:val="14"/>
        </w:rPr>
      </w:pPr>
    </w:p>
    <w:p w:rsidR="00CF27A2" w:rsidRDefault="00600ECD" w:rsidP="003C44B1">
      <w:pPr>
        <w:spacing w:after="0"/>
      </w:pPr>
      <w:r>
        <w:t xml:space="preserve">The percent of Landform Association (% of </w:t>
      </w:r>
      <w:proofErr w:type="spellStart"/>
      <w:r>
        <w:t>LfA</w:t>
      </w:r>
      <w:proofErr w:type="spellEnd"/>
      <w:r>
        <w:t xml:space="preserve">) in bold in the table below refers to the percent of the Ecoregion represented by that Landform Association.  The (% of </w:t>
      </w:r>
      <w:proofErr w:type="spellStart"/>
      <w:r>
        <w:t>LfA</w:t>
      </w:r>
      <w:proofErr w:type="spellEnd"/>
      <w:r>
        <w:t xml:space="preserve">) numbers not in bold in the table below refer to the percent of each </w:t>
      </w:r>
      <w:proofErr w:type="spellStart"/>
      <w:r>
        <w:t>Landtype</w:t>
      </w:r>
      <w:proofErr w:type="spellEnd"/>
      <w:r>
        <w:t xml:space="preserve"> Association within the Landform Association. </w:t>
      </w:r>
    </w:p>
    <w:p w:rsidR="00CF27A2" w:rsidRDefault="00CF27A2" w:rsidP="003C44B1">
      <w:pPr>
        <w:spacing w:after="0"/>
      </w:pPr>
    </w:p>
    <w:p w:rsidR="00CF27A2" w:rsidRDefault="005933E2" w:rsidP="003C44B1">
      <w:pPr>
        <w:spacing w:after="0"/>
      </w:pPr>
      <w:r>
        <w:rPr>
          <w:noProof/>
        </w:rPr>
        <w:drawing>
          <wp:inline distT="0" distB="0" distL="0" distR="0">
            <wp:extent cx="5943600" cy="141859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2CD980.tmp"/>
                    <pic:cNvPicPr/>
                  </pic:nvPicPr>
                  <pic:blipFill>
                    <a:blip r:embed="rId10">
                      <a:extLst>
                        <a:ext uri="{28A0092B-C50C-407E-A947-70E740481C1C}">
                          <a14:useLocalDpi xmlns:a14="http://schemas.microsoft.com/office/drawing/2010/main" val="0"/>
                        </a:ext>
                      </a:extLst>
                    </a:blip>
                    <a:stretch>
                      <a:fillRect/>
                    </a:stretch>
                  </pic:blipFill>
                  <pic:spPr>
                    <a:xfrm>
                      <a:off x="0" y="0"/>
                      <a:ext cx="5943600" cy="1418590"/>
                    </a:xfrm>
                    <a:prstGeom prst="rect">
                      <a:avLst/>
                    </a:prstGeom>
                  </pic:spPr>
                </pic:pic>
              </a:graphicData>
            </a:graphic>
          </wp:inline>
        </w:drawing>
      </w:r>
    </w:p>
    <w:p w:rsidR="00CF27A2" w:rsidRDefault="00CF27A2">
      <w:pPr>
        <w:rPr>
          <w:b/>
        </w:rPr>
      </w:pPr>
    </w:p>
    <w:p w:rsidR="005933E2" w:rsidRDefault="005933E2">
      <w:pPr>
        <w:rPr>
          <w:b/>
        </w:rPr>
      </w:pPr>
      <w:r>
        <w:rPr>
          <w:b/>
        </w:rPr>
        <w:br w:type="page"/>
      </w:r>
    </w:p>
    <w:p w:rsidR="00363477" w:rsidRDefault="00363477" w:rsidP="00363477">
      <w:pPr>
        <w:spacing w:after="0"/>
      </w:pPr>
      <w:bookmarkStart w:id="0" w:name="_GoBack"/>
      <w:bookmarkEnd w:id="0"/>
      <w:r>
        <w:rPr>
          <w:b/>
        </w:rPr>
        <w:lastRenderedPageBreak/>
        <w:t>C</w:t>
      </w:r>
      <w:r w:rsidRPr="00DB6508">
        <w:rPr>
          <w:b/>
        </w:rPr>
        <w:t>limate:</w:t>
      </w:r>
      <w:r w:rsidRPr="00054B72">
        <w:t xml:space="preserve"> </w:t>
      </w:r>
    </w:p>
    <w:p w:rsidR="00CF27A2" w:rsidRDefault="00CF27A2" w:rsidP="00363477">
      <w:pPr>
        <w:spacing w:after="0"/>
      </w:pPr>
    </w:p>
    <w:p w:rsidR="00CE7446" w:rsidRDefault="005933E2" w:rsidP="00363477">
      <w:pPr>
        <w:spacing w:after="0"/>
      </w:pPr>
      <w:r>
        <w:rPr>
          <w:noProof/>
        </w:rPr>
        <w:drawing>
          <wp:inline distT="0" distB="0" distL="0" distR="0">
            <wp:extent cx="5943600" cy="1521460"/>
            <wp:effectExtent l="0" t="0" r="0" b="254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2C2EB2.tmp"/>
                    <pic:cNvPicPr/>
                  </pic:nvPicPr>
                  <pic:blipFill>
                    <a:blip r:embed="rId11">
                      <a:extLst>
                        <a:ext uri="{28A0092B-C50C-407E-A947-70E740481C1C}">
                          <a14:useLocalDpi xmlns:a14="http://schemas.microsoft.com/office/drawing/2010/main" val="0"/>
                        </a:ext>
                      </a:extLst>
                    </a:blip>
                    <a:stretch>
                      <a:fillRect/>
                    </a:stretch>
                  </pic:blipFill>
                  <pic:spPr>
                    <a:xfrm>
                      <a:off x="0" y="0"/>
                      <a:ext cx="5943600" cy="1521460"/>
                    </a:xfrm>
                    <a:prstGeom prst="rect">
                      <a:avLst/>
                    </a:prstGeom>
                  </pic:spPr>
                </pic:pic>
              </a:graphicData>
            </a:graphic>
          </wp:inline>
        </w:drawing>
      </w:r>
    </w:p>
    <w:p w:rsidR="000A55D0" w:rsidRDefault="000A55D0" w:rsidP="00363477">
      <w:pPr>
        <w:spacing w:after="0"/>
      </w:pPr>
    </w:p>
    <w:p w:rsidR="00B93798" w:rsidRDefault="00B93798" w:rsidP="00363477">
      <w:pPr>
        <w:spacing w:after="0"/>
      </w:pPr>
    </w:p>
    <w:p w:rsidR="00716953" w:rsidRPr="00BD7D81" w:rsidRDefault="00716953" w:rsidP="003C44B1">
      <w:pPr>
        <w:spacing w:after="0"/>
      </w:pPr>
      <w:r w:rsidRPr="00BD7D81">
        <w:t xml:space="preserve">The ratio of Actual Evapotranspiration to Potential Evapotranspiration (AET/PET) is used as a broad-scale indicator of potential drought stress. We obtained modeled actual and potential evapotranspiration datasets from the Numerical </w:t>
      </w:r>
      <w:proofErr w:type="spellStart"/>
      <w:r w:rsidRPr="00BD7D81">
        <w:t>Terradynamic</w:t>
      </w:r>
      <w:proofErr w:type="spellEnd"/>
      <w:r w:rsidRPr="00BD7D81">
        <w:t xml:space="preserve"> Simulation Group at the University of Montana (</w:t>
      </w:r>
      <w:hyperlink r:id="rId12" w:history="1">
        <w:r w:rsidRPr="00BD7D81">
          <w:rPr>
            <w:rStyle w:val="Hyperlink"/>
          </w:rPr>
          <w:t>http://www.ntsg.umt.edu/project/mod16</w:t>
        </w:r>
      </w:hyperlink>
      <w:r w:rsidRPr="00BD7D81">
        <w:t>) for a 30 year climate average.  AET/PET ratio in the table above is based on a scale of zero to one.  A value closer to 1 means the vegetation is transpiring close to its potential.  A value farther from 1means that the Actual Evapotranspiration is below potential based on this climatic zone (Ringo, et. al. 2016 in draft).</w:t>
      </w:r>
    </w:p>
    <w:sectPr w:rsidR="00716953" w:rsidRPr="00BD7D8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E90" w:rsidRDefault="00E13E90" w:rsidP="00CA4BB5">
      <w:pPr>
        <w:spacing w:after="0" w:line="240" w:lineRule="auto"/>
      </w:pPr>
      <w:r>
        <w:separator/>
      </w:r>
    </w:p>
  </w:endnote>
  <w:endnote w:type="continuationSeparator" w:id="0">
    <w:p w:rsidR="00E13E90" w:rsidRDefault="00E13E90" w:rsidP="00CA4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E90" w:rsidRDefault="00E13E90" w:rsidP="00CA4BB5">
      <w:pPr>
        <w:spacing w:after="0" w:line="240" w:lineRule="auto"/>
      </w:pPr>
      <w:r>
        <w:separator/>
      </w:r>
    </w:p>
  </w:footnote>
  <w:footnote w:type="continuationSeparator" w:id="0">
    <w:p w:rsidR="00E13E90" w:rsidRDefault="00E13E90" w:rsidP="00CA4B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A4B"/>
    <w:multiLevelType w:val="hybridMultilevel"/>
    <w:tmpl w:val="C34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92DF4"/>
    <w:multiLevelType w:val="hybridMultilevel"/>
    <w:tmpl w:val="543E6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229B1"/>
    <w:multiLevelType w:val="hybridMultilevel"/>
    <w:tmpl w:val="345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F62EBA"/>
    <w:multiLevelType w:val="hybridMultilevel"/>
    <w:tmpl w:val="DDF6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AC7F88"/>
    <w:multiLevelType w:val="hybridMultilevel"/>
    <w:tmpl w:val="9CCC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CA6787"/>
    <w:multiLevelType w:val="hybridMultilevel"/>
    <w:tmpl w:val="D4788B56"/>
    <w:lvl w:ilvl="0" w:tplc="04090001">
      <w:start w:val="1"/>
      <w:numFmt w:val="bullet"/>
      <w:lvlText w:val=""/>
      <w:lvlJc w:val="left"/>
      <w:pPr>
        <w:ind w:left="408" w:hanging="360"/>
      </w:pPr>
      <w:rPr>
        <w:rFonts w:ascii="Symbol" w:hAnsi="Symbo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6">
    <w:nsid w:val="49BD1975"/>
    <w:multiLevelType w:val="hybridMultilevel"/>
    <w:tmpl w:val="C26403A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nsid w:val="5075694C"/>
    <w:multiLevelType w:val="hybridMultilevel"/>
    <w:tmpl w:val="9594C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BE0A93"/>
    <w:multiLevelType w:val="hybridMultilevel"/>
    <w:tmpl w:val="8F288B32"/>
    <w:lvl w:ilvl="0" w:tplc="8A8A75AE">
      <w:numFmt w:val="bullet"/>
      <w:lvlText w:val="–"/>
      <w:lvlJc w:val="left"/>
      <w:pPr>
        <w:ind w:left="408" w:hanging="360"/>
      </w:pPr>
      <w:rPr>
        <w:rFonts w:ascii="Calibri" w:eastAsiaTheme="minorHAnsi" w:hAnsi="Calibri"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7"/>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45"/>
    <w:rsid w:val="00001015"/>
    <w:rsid w:val="00001E07"/>
    <w:rsid w:val="00010A2F"/>
    <w:rsid w:val="000209C0"/>
    <w:rsid w:val="00030A04"/>
    <w:rsid w:val="00033589"/>
    <w:rsid w:val="00043F0F"/>
    <w:rsid w:val="00045079"/>
    <w:rsid w:val="000470DB"/>
    <w:rsid w:val="00051FA6"/>
    <w:rsid w:val="000545F0"/>
    <w:rsid w:val="00054669"/>
    <w:rsid w:val="00054B72"/>
    <w:rsid w:val="0008026B"/>
    <w:rsid w:val="00081B0E"/>
    <w:rsid w:val="000908D5"/>
    <w:rsid w:val="00094B5C"/>
    <w:rsid w:val="000A0E56"/>
    <w:rsid w:val="000A1C59"/>
    <w:rsid w:val="000A1CD1"/>
    <w:rsid w:val="000A2300"/>
    <w:rsid w:val="000A334D"/>
    <w:rsid w:val="000A55D0"/>
    <w:rsid w:val="000A60A8"/>
    <w:rsid w:val="000C3495"/>
    <w:rsid w:val="000D126F"/>
    <w:rsid w:val="000D55BD"/>
    <w:rsid w:val="000D5A01"/>
    <w:rsid w:val="000F07FF"/>
    <w:rsid w:val="000F37BB"/>
    <w:rsid w:val="00103EB3"/>
    <w:rsid w:val="00117367"/>
    <w:rsid w:val="00123879"/>
    <w:rsid w:val="00124902"/>
    <w:rsid w:val="00141D90"/>
    <w:rsid w:val="0015417F"/>
    <w:rsid w:val="00157155"/>
    <w:rsid w:val="001574EB"/>
    <w:rsid w:val="00177D66"/>
    <w:rsid w:val="00180156"/>
    <w:rsid w:val="00180928"/>
    <w:rsid w:val="00185EE7"/>
    <w:rsid w:val="001A267C"/>
    <w:rsid w:val="001B04D2"/>
    <w:rsid w:val="001C50DD"/>
    <w:rsid w:val="001E00AF"/>
    <w:rsid w:val="001E6B00"/>
    <w:rsid w:val="001F02C3"/>
    <w:rsid w:val="00206D91"/>
    <w:rsid w:val="002070ED"/>
    <w:rsid w:val="00210030"/>
    <w:rsid w:val="00211BF7"/>
    <w:rsid w:val="002141E8"/>
    <w:rsid w:val="0024725C"/>
    <w:rsid w:val="002548D2"/>
    <w:rsid w:val="00255B30"/>
    <w:rsid w:val="002622EF"/>
    <w:rsid w:val="00262B16"/>
    <w:rsid w:val="002902E6"/>
    <w:rsid w:val="002A7CEB"/>
    <w:rsid w:val="002C3F63"/>
    <w:rsid w:val="002D0CAF"/>
    <w:rsid w:val="002D524B"/>
    <w:rsid w:val="002E198F"/>
    <w:rsid w:val="002E28C3"/>
    <w:rsid w:val="002E4668"/>
    <w:rsid w:val="002E6C50"/>
    <w:rsid w:val="002F4493"/>
    <w:rsid w:val="002F6F7B"/>
    <w:rsid w:val="00301E38"/>
    <w:rsid w:val="00303BF4"/>
    <w:rsid w:val="003059A9"/>
    <w:rsid w:val="0031609A"/>
    <w:rsid w:val="00317B5E"/>
    <w:rsid w:val="00330102"/>
    <w:rsid w:val="0033282E"/>
    <w:rsid w:val="003341F2"/>
    <w:rsid w:val="00335CD5"/>
    <w:rsid w:val="003403AE"/>
    <w:rsid w:val="003568B6"/>
    <w:rsid w:val="003608E2"/>
    <w:rsid w:val="00363477"/>
    <w:rsid w:val="0036571B"/>
    <w:rsid w:val="00365E73"/>
    <w:rsid w:val="0038268C"/>
    <w:rsid w:val="0038362D"/>
    <w:rsid w:val="00387DF0"/>
    <w:rsid w:val="00390476"/>
    <w:rsid w:val="003A1965"/>
    <w:rsid w:val="003A615E"/>
    <w:rsid w:val="003A617D"/>
    <w:rsid w:val="003B5AC1"/>
    <w:rsid w:val="003B6AB4"/>
    <w:rsid w:val="003B71F4"/>
    <w:rsid w:val="003C44B1"/>
    <w:rsid w:val="003C586F"/>
    <w:rsid w:val="003D0FC3"/>
    <w:rsid w:val="003D1315"/>
    <w:rsid w:val="003F7B88"/>
    <w:rsid w:val="00411F16"/>
    <w:rsid w:val="004122F1"/>
    <w:rsid w:val="004248BE"/>
    <w:rsid w:val="004258B8"/>
    <w:rsid w:val="00432190"/>
    <w:rsid w:val="00437011"/>
    <w:rsid w:val="00451B9F"/>
    <w:rsid w:val="00463109"/>
    <w:rsid w:val="00463839"/>
    <w:rsid w:val="00464AA3"/>
    <w:rsid w:val="004705DC"/>
    <w:rsid w:val="0047644F"/>
    <w:rsid w:val="0048058A"/>
    <w:rsid w:val="004927D3"/>
    <w:rsid w:val="00493A60"/>
    <w:rsid w:val="0049601B"/>
    <w:rsid w:val="004A254F"/>
    <w:rsid w:val="004B0677"/>
    <w:rsid w:val="004B121A"/>
    <w:rsid w:val="004B2F9E"/>
    <w:rsid w:val="004C0C54"/>
    <w:rsid w:val="004C4529"/>
    <w:rsid w:val="004D7ED1"/>
    <w:rsid w:val="004E31D1"/>
    <w:rsid w:val="004F298B"/>
    <w:rsid w:val="004F77B2"/>
    <w:rsid w:val="0050667D"/>
    <w:rsid w:val="00511662"/>
    <w:rsid w:val="00511EB6"/>
    <w:rsid w:val="00516292"/>
    <w:rsid w:val="005205C0"/>
    <w:rsid w:val="00532E58"/>
    <w:rsid w:val="00554290"/>
    <w:rsid w:val="00554BFE"/>
    <w:rsid w:val="00557401"/>
    <w:rsid w:val="005726E1"/>
    <w:rsid w:val="005751CB"/>
    <w:rsid w:val="00575DCD"/>
    <w:rsid w:val="00587AFC"/>
    <w:rsid w:val="00591A66"/>
    <w:rsid w:val="005933E2"/>
    <w:rsid w:val="005941EF"/>
    <w:rsid w:val="005E1ECD"/>
    <w:rsid w:val="005E36E4"/>
    <w:rsid w:val="005E78B8"/>
    <w:rsid w:val="005F1954"/>
    <w:rsid w:val="00600ECD"/>
    <w:rsid w:val="0060666B"/>
    <w:rsid w:val="00617809"/>
    <w:rsid w:val="00617BF2"/>
    <w:rsid w:val="00621DEF"/>
    <w:rsid w:val="0063197D"/>
    <w:rsid w:val="00635C80"/>
    <w:rsid w:val="0064077D"/>
    <w:rsid w:val="0065107C"/>
    <w:rsid w:val="006561E1"/>
    <w:rsid w:val="00661443"/>
    <w:rsid w:val="006621A0"/>
    <w:rsid w:val="00663A2C"/>
    <w:rsid w:val="00666C1B"/>
    <w:rsid w:val="006670F4"/>
    <w:rsid w:val="00670950"/>
    <w:rsid w:val="006739A8"/>
    <w:rsid w:val="0067473B"/>
    <w:rsid w:val="00675B14"/>
    <w:rsid w:val="00677F71"/>
    <w:rsid w:val="006B008C"/>
    <w:rsid w:val="006B4653"/>
    <w:rsid w:val="006C0961"/>
    <w:rsid w:val="006D1400"/>
    <w:rsid w:val="006D1457"/>
    <w:rsid w:val="006D1E27"/>
    <w:rsid w:val="006D22D5"/>
    <w:rsid w:val="006D763E"/>
    <w:rsid w:val="006E1DD6"/>
    <w:rsid w:val="006E51C0"/>
    <w:rsid w:val="006F76E6"/>
    <w:rsid w:val="007117A6"/>
    <w:rsid w:val="00713BEB"/>
    <w:rsid w:val="007145E4"/>
    <w:rsid w:val="007148F3"/>
    <w:rsid w:val="00716953"/>
    <w:rsid w:val="00717C4E"/>
    <w:rsid w:val="00720416"/>
    <w:rsid w:val="00725766"/>
    <w:rsid w:val="007267C3"/>
    <w:rsid w:val="00726AE0"/>
    <w:rsid w:val="00735178"/>
    <w:rsid w:val="00742BE8"/>
    <w:rsid w:val="007541E5"/>
    <w:rsid w:val="00760E2D"/>
    <w:rsid w:val="00770BCF"/>
    <w:rsid w:val="007777B6"/>
    <w:rsid w:val="007B4F2F"/>
    <w:rsid w:val="007C42F0"/>
    <w:rsid w:val="007C5A3C"/>
    <w:rsid w:val="007D20D0"/>
    <w:rsid w:val="007E3E47"/>
    <w:rsid w:val="007E57F8"/>
    <w:rsid w:val="007E7FDA"/>
    <w:rsid w:val="007F24DE"/>
    <w:rsid w:val="007F6217"/>
    <w:rsid w:val="00802D78"/>
    <w:rsid w:val="00815AEE"/>
    <w:rsid w:val="008275CB"/>
    <w:rsid w:val="00830AC8"/>
    <w:rsid w:val="00836869"/>
    <w:rsid w:val="008368F7"/>
    <w:rsid w:val="00842FE6"/>
    <w:rsid w:val="008437FF"/>
    <w:rsid w:val="008557EC"/>
    <w:rsid w:val="0086134C"/>
    <w:rsid w:val="008625B8"/>
    <w:rsid w:val="00863DAE"/>
    <w:rsid w:val="00875101"/>
    <w:rsid w:val="00875511"/>
    <w:rsid w:val="008772F6"/>
    <w:rsid w:val="00883468"/>
    <w:rsid w:val="008837AA"/>
    <w:rsid w:val="00883E96"/>
    <w:rsid w:val="0089492D"/>
    <w:rsid w:val="008A0F36"/>
    <w:rsid w:val="008B037E"/>
    <w:rsid w:val="008B106B"/>
    <w:rsid w:val="008C4CCC"/>
    <w:rsid w:val="008D41AB"/>
    <w:rsid w:val="0090317B"/>
    <w:rsid w:val="00937B3F"/>
    <w:rsid w:val="009430E2"/>
    <w:rsid w:val="009536EE"/>
    <w:rsid w:val="009658A5"/>
    <w:rsid w:val="0097751C"/>
    <w:rsid w:val="00981CE8"/>
    <w:rsid w:val="009939C6"/>
    <w:rsid w:val="00996B7F"/>
    <w:rsid w:val="009A09CF"/>
    <w:rsid w:val="009A26D6"/>
    <w:rsid w:val="009C7E16"/>
    <w:rsid w:val="009E3C5B"/>
    <w:rsid w:val="00A02A78"/>
    <w:rsid w:val="00A03045"/>
    <w:rsid w:val="00A058F1"/>
    <w:rsid w:val="00A2280A"/>
    <w:rsid w:val="00A55646"/>
    <w:rsid w:val="00A5732B"/>
    <w:rsid w:val="00A7643B"/>
    <w:rsid w:val="00A81ED0"/>
    <w:rsid w:val="00A82D79"/>
    <w:rsid w:val="00A8410A"/>
    <w:rsid w:val="00A9520E"/>
    <w:rsid w:val="00AC47D6"/>
    <w:rsid w:val="00AC74A3"/>
    <w:rsid w:val="00AD587D"/>
    <w:rsid w:val="00AD6D5D"/>
    <w:rsid w:val="00AE405A"/>
    <w:rsid w:val="00AF15FF"/>
    <w:rsid w:val="00B00DE9"/>
    <w:rsid w:val="00B01B29"/>
    <w:rsid w:val="00B07353"/>
    <w:rsid w:val="00B1016D"/>
    <w:rsid w:val="00B12EE7"/>
    <w:rsid w:val="00B14B42"/>
    <w:rsid w:val="00B332D2"/>
    <w:rsid w:val="00B35BCB"/>
    <w:rsid w:val="00B434E0"/>
    <w:rsid w:val="00B46EE7"/>
    <w:rsid w:val="00B62F3C"/>
    <w:rsid w:val="00B65BB3"/>
    <w:rsid w:val="00B7069D"/>
    <w:rsid w:val="00B81991"/>
    <w:rsid w:val="00B86A20"/>
    <w:rsid w:val="00B90A52"/>
    <w:rsid w:val="00B92783"/>
    <w:rsid w:val="00B93798"/>
    <w:rsid w:val="00BB60BD"/>
    <w:rsid w:val="00BC40CD"/>
    <w:rsid w:val="00BC5C7E"/>
    <w:rsid w:val="00BD7D81"/>
    <w:rsid w:val="00BF61D3"/>
    <w:rsid w:val="00C03EFE"/>
    <w:rsid w:val="00C04344"/>
    <w:rsid w:val="00C2039D"/>
    <w:rsid w:val="00C24DEA"/>
    <w:rsid w:val="00C43DAF"/>
    <w:rsid w:val="00C55B91"/>
    <w:rsid w:val="00C6402D"/>
    <w:rsid w:val="00C65ED7"/>
    <w:rsid w:val="00C74DAA"/>
    <w:rsid w:val="00C907CE"/>
    <w:rsid w:val="00C929D1"/>
    <w:rsid w:val="00CA4BB5"/>
    <w:rsid w:val="00CA54CE"/>
    <w:rsid w:val="00CB07CD"/>
    <w:rsid w:val="00CB556E"/>
    <w:rsid w:val="00CC08BF"/>
    <w:rsid w:val="00CC0F2B"/>
    <w:rsid w:val="00CC3AF5"/>
    <w:rsid w:val="00CD1398"/>
    <w:rsid w:val="00CD4557"/>
    <w:rsid w:val="00CE7446"/>
    <w:rsid w:val="00CF27A2"/>
    <w:rsid w:val="00D1314C"/>
    <w:rsid w:val="00D13BF1"/>
    <w:rsid w:val="00D14527"/>
    <w:rsid w:val="00D33943"/>
    <w:rsid w:val="00D40AB2"/>
    <w:rsid w:val="00D542DC"/>
    <w:rsid w:val="00D66606"/>
    <w:rsid w:val="00D676D5"/>
    <w:rsid w:val="00D722B2"/>
    <w:rsid w:val="00D738B0"/>
    <w:rsid w:val="00D74010"/>
    <w:rsid w:val="00D779C4"/>
    <w:rsid w:val="00D77A8B"/>
    <w:rsid w:val="00D82A5F"/>
    <w:rsid w:val="00D84B55"/>
    <w:rsid w:val="00D9054B"/>
    <w:rsid w:val="00DB6508"/>
    <w:rsid w:val="00DC30D0"/>
    <w:rsid w:val="00DD0A97"/>
    <w:rsid w:val="00DE5FA7"/>
    <w:rsid w:val="00E01CBE"/>
    <w:rsid w:val="00E101E2"/>
    <w:rsid w:val="00E13E90"/>
    <w:rsid w:val="00E15850"/>
    <w:rsid w:val="00E25F5E"/>
    <w:rsid w:val="00E31D47"/>
    <w:rsid w:val="00E31FA8"/>
    <w:rsid w:val="00E36EAB"/>
    <w:rsid w:val="00E46036"/>
    <w:rsid w:val="00E47720"/>
    <w:rsid w:val="00E47DED"/>
    <w:rsid w:val="00E52A3A"/>
    <w:rsid w:val="00E55852"/>
    <w:rsid w:val="00E63415"/>
    <w:rsid w:val="00E63841"/>
    <w:rsid w:val="00E73818"/>
    <w:rsid w:val="00E758C5"/>
    <w:rsid w:val="00E8749F"/>
    <w:rsid w:val="00E97848"/>
    <w:rsid w:val="00EA50FE"/>
    <w:rsid w:val="00EB2B3A"/>
    <w:rsid w:val="00EB69B5"/>
    <w:rsid w:val="00EC23F3"/>
    <w:rsid w:val="00EC38EA"/>
    <w:rsid w:val="00ED0BF8"/>
    <w:rsid w:val="00ED0D08"/>
    <w:rsid w:val="00ED0F0E"/>
    <w:rsid w:val="00ED2825"/>
    <w:rsid w:val="00ED2B86"/>
    <w:rsid w:val="00ED42BE"/>
    <w:rsid w:val="00EE0133"/>
    <w:rsid w:val="00EE2E3D"/>
    <w:rsid w:val="00EF53DA"/>
    <w:rsid w:val="00F02F39"/>
    <w:rsid w:val="00F11676"/>
    <w:rsid w:val="00F12553"/>
    <w:rsid w:val="00F13D60"/>
    <w:rsid w:val="00F153D3"/>
    <w:rsid w:val="00F2202B"/>
    <w:rsid w:val="00F32EE5"/>
    <w:rsid w:val="00F34B9E"/>
    <w:rsid w:val="00F3799D"/>
    <w:rsid w:val="00F44D39"/>
    <w:rsid w:val="00F53546"/>
    <w:rsid w:val="00F569A6"/>
    <w:rsid w:val="00F574B2"/>
    <w:rsid w:val="00F578AD"/>
    <w:rsid w:val="00F61E18"/>
    <w:rsid w:val="00F651D5"/>
    <w:rsid w:val="00F67B92"/>
    <w:rsid w:val="00F72E00"/>
    <w:rsid w:val="00F751F8"/>
    <w:rsid w:val="00F77E6F"/>
    <w:rsid w:val="00F805AC"/>
    <w:rsid w:val="00F80693"/>
    <w:rsid w:val="00F80F7B"/>
    <w:rsid w:val="00FB47EE"/>
    <w:rsid w:val="00FB4B0E"/>
    <w:rsid w:val="00FC0AB0"/>
    <w:rsid w:val="00FC67C6"/>
    <w:rsid w:val="00FD35F8"/>
    <w:rsid w:val="00FD3922"/>
    <w:rsid w:val="00FE065C"/>
    <w:rsid w:val="00FE1C79"/>
    <w:rsid w:val="00FE4166"/>
    <w:rsid w:val="00FE4E8C"/>
    <w:rsid w:val="00FE66FC"/>
    <w:rsid w:val="00FE7E34"/>
    <w:rsid w:val="00FF099D"/>
    <w:rsid w:val="00FF6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 w:type="paragraph" w:styleId="Header">
    <w:name w:val="header"/>
    <w:basedOn w:val="Normal"/>
    <w:link w:val="HeaderChar"/>
    <w:uiPriority w:val="99"/>
    <w:unhideWhenUsed/>
    <w:rsid w:val="00CA4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BB5"/>
  </w:style>
  <w:style w:type="paragraph" w:styleId="Footer">
    <w:name w:val="footer"/>
    <w:basedOn w:val="Normal"/>
    <w:link w:val="FooterChar"/>
    <w:uiPriority w:val="99"/>
    <w:unhideWhenUsed/>
    <w:rsid w:val="00CA4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B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 w:type="paragraph" w:styleId="Header">
    <w:name w:val="header"/>
    <w:basedOn w:val="Normal"/>
    <w:link w:val="HeaderChar"/>
    <w:uiPriority w:val="99"/>
    <w:unhideWhenUsed/>
    <w:rsid w:val="00CA4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BB5"/>
  </w:style>
  <w:style w:type="paragraph" w:styleId="Footer">
    <w:name w:val="footer"/>
    <w:basedOn w:val="Normal"/>
    <w:link w:val="FooterChar"/>
    <w:uiPriority w:val="99"/>
    <w:unhideWhenUsed/>
    <w:rsid w:val="00CA4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59026">
      <w:bodyDiv w:val="1"/>
      <w:marLeft w:val="0"/>
      <w:marRight w:val="0"/>
      <w:marTop w:val="0"/>
      <w:marBottom w:val="0"/>
      <w:divBdr>
        <w:top w:val="none" w:sz="0" w:space="0" w:color="auto"/>
        <w:left w:val="none" w:sz="0" w:space="0" w:color="auto"/>
        <w:bottom w:val="none" w:sz="0" w:space="0" w:color="auto"/>
        <w:right w:val="none" w:sz="0" w:space="0" w:color="auto"/>
      </w:divBdr>
    </w:div>
    <w:div w:id="331837710">
      <w:bodyDiv w:val="1"/>
      <w:marLeft w:val="0"/>
      <w:marRight w:val="0"/>
      <w:marTop w:val="0"/>
      <w:marBottom w:val="0"/>
      <w:divBdr>
        <w:top w:val="none" w:sz="0" w:space="0" w:color="auto"/>
        <w:left w:val="none" w:sz="0" w:space="0" w:color="auto"/>
        <w:bottom w:val="none" w:sz="0" w:space="0" w:color="auto"/>
        <w:right w:val="none" w:sz="0" w:space="0" w:color="auto"/>
      </w:divBdr>
    </w:div>
    <w:div w:id="1483548440">
      <w:bodyDiv w:val="1"/>
      <w:marLeft w:val="0"/>
      <w:marRight w:val="0"/>
      <w:marTop w:val="0"/>
      <w:marBottom w:val="0"/>
      <w:divBdr>
        <w:top w:val="none" w:sz="0" w:space="0" w:color="auto"/>
        <w:left w:val="none" w:sz="0" w:space="0" w:color="auto"/>
        <w:bottom w:val="none" w:sz="0" w:space="0" w:color="auto"/>
        <w:right w:val="none" w:sz="0" w:space="0" w:color="auto"/>
      </w:divBdr>
    </w:div>
    <w:div w:id="211343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tsg.umt.edu/project/mod1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tmp"/><Relationship Id="rId5" Type="http://schemas.openxmlformats.org/officeDocument/2006/relationships/settings" Target="settings.xml"/><Relationship Id="rId10" Type="http://schemas.openxmlformats.org/officeDocument/2006/relationships/image" Target="media/image2.tmp"/><Relationship Id="rId4" Type="http://schemas.microsoft.com/office/2007/relationships/stylesWithEffects" Target="stylesWithEffects.xml"/><Relationship Id="rId9" Type="http://schemas.openxmlformats.org/officeDocument/2006/relationships/image" Target="media/image1.tm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5CA4D-4E93-48CD-BBD5-8EB9E2C75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496</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3319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dc:creator>
  <cp:lastModifiedBy>Bennett</cp:lastModifiedBy>
  <cp:revision>3</cp:revision>
  <dcterms:created xsi:type="dcterms:W3CDTF">2016-01-30T19:12:00Z</dcterms:created>
  <dcterms:modified xsi:type="dcterms:W3CDTF">2016-01-30T19:15:00Z</dcterms:modified>
</cp:coreProperties>
</file>