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E5585" w:rsidP="00532E58">
      <w:pPr>
        <w:jc w:val="center"/>
        <w:rPr>
          <w:b/>
        </w:rPr>
      </w:pPr>
      <w:r>
        <w:rPr>
          <w:b/>
        </w:rPr>
        <w:t>Blue Mountain</w:t>
      </w:r>
      <w:r w:rsidR="00CD47B4">
        <w:rPr>
          <w:b/>
        </w:rPr>
        <w:t xml:space="preserve"> </w:t>
      </w:r>
      <w:proofErr w:type="spellStart"/>
      <w:r w:rsidR="00260862">
        <w:rPr>
          <w:b/>
        </w:rPr>
        <w:t>Volcan</w:t>
      </w:r>
      <w:r w:rsidR="00643E51">
        <w:rPr>
          <w:b/>
        </w:rPr>
        <w:t>ofluvial</w:t>
      </w:r>
      <w:proofErr w:type="spellEnd"/>
      <w:r w:rsidR="00260862">
        <w:rPr>
          <w:b/>
        </w:rPr>
        <w:t xml:space="preserve"> Plains</w:t>
      </w:r>
    </w:p>
    <w:p w:rsidR="00CD47B4" w:rsidRPr="00485092" w:rsidRDefault="00CD47B4" w:rsidP="00CD47B4">
      <w:pPr>
        <w:spacing w:after="0"/>
        <w:rPr>
          <w:b/>
          <w:sz w:val="20"/>
        </w:rPr>
      </w:pPr>
      <w:r>
        <w:rPr>
          <w:b/>
          <w:bCs/>
          <w:sz w:val="23"/>
          <w:szCs w:val="23"/>
        </w:rPr>
        <w:t xml:space="preserve">Plain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260862" w:rsidP="006A3897">
      <w:pPr>
        <w:pStyle w:val="Default"/>
        <w:rPr>
          <w:rFonts w:asciiTheme="minorHAnsi" w:hAnsiTheme="minorHAnsi" w:cstheme="minorBidi"/>
          <w:b/>
          <w:color w:val="auto"/>
          <w:szCs w:val="22"/>
        </w:rPr>
      </w:pPr>
      <w:proofErr w:type="spellStart"/>
      <w:r>
        <w:rPr>
          <w:rFonts w:asciiTheme="minorHAnsi" w:hAnsiTheme="minorHAnsi" w:cstheme="minorBidi"/>
          <w:b/>
          <w:color w:val="auto"/>
          <w:szCs w:val="22"/>
        </w:rPr>
        <w:t>Volc</w:t>
      </w:r>
      <w:r w:rsidR="00643E51">
        <w:rPr>
          <w:rFonts w:asciiTheme="minorHAnsi" w:hAnsiTheme="minorHAnsi" w:cstheme="minorBidi"/>
          <w:b/>
          <w:color w:val="auto"/>
          <w:szCs w:val="22"/>
        </w:rPr>
        <w:t>anofluvial</w:t>
      </w:r>
      <w:proofErr w:type="spellEnd"/>
      <w:r>
        <w:rPr>
          <w:rFonts w:asciiTheme="minorHAnsi" w:hAnsiTheme="minorHAnsi" w:cstheme="minorBidi"/>
          <w:b/>
          <w:color w:val="auto"/>
          <w:szCs w:val="22"/>
        </w:rPr>
        <w:t xml:space="preserve"> Plains</w:t>
      </w:r>
      <w:r w:rsidR="002E759B">
        <w:rPr>
          <w:rFonts w:asciiTheme="minorHAnsi" w:hAnsiTheme="minorHAnsi" w:cstheme="minorBidi"/>
          <w:b/>
          <w:color w:val="auto"/>
          <w:szCs w:val="22"/>
        </w:rPr>
        <w:t>:</w:t>
      </w:r>
    </w:p>
    <w:p w:rsidR="00905F56" w:rsidRDefault="00905F56" w:rsidP="006A3897">
      <w:pPr>
        <w:pStyle w:val="Default"/>
        <w:rPr>
          <w:noProof/>
        </w:rPr>
      </w:pPr>
    </w:p>
    <w:p w:rsidR="00BD19CF" w:rsidRDefault="00643E51" w:rsidP="006A3897">
      <w:pPr>
        <w:pStyle w:val="Default"/>
        <w:rPr>
          <w:noProof/>
        </w:rPr>
      </w:pPr>
      <w:r>
        <w:rPr>
          <w:noProof/>
        </w:rPr>
        <w:drawing>
          <wp:inline distT="0" distB="0" distL="0" distR="0" wp14:anchorId="65E9257D" wp14:editId="3C50093F">
            <wp:extent cx="5943600" cy="3279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2267.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9140"/>
                    </a:xfrm>
                    <a:prstGeom prst="rect">
                      <a:avLst/>
                    </a:prstGeom>
                  </pic:spPr>
                </pic:pic>
              </a:graphicData>
            </a:graphic>
          </wp:inline>
        </w:drawing>
      </w:r>
    </w:p>
    <w:p w:rsidR="00BD19CF" w:rsidRDefault="00BD19CF" w:rsidP="006A3897">
      <w:pPr>
        <w:pStyle w:val="Default"/>
        <w:rPr>
          <w:rFonts w:asciiTheme="minorHAnsi" w:hAnsiTheme="minorHAnsi" w:cstheme="minorBidi"/>
          <w:b/>
          <w:color w:val="auto"/>
          <w:szCs w:val="22"/>
        </w:rPr>
      </w:pPr>
    </w:p>
    <w:p w:rsidR="00643E51" w:rsidRDefault="00643E51" w:rsidP="00643E51">
      <w:pPr>
        <w:spacing w:after="0" w:line="240" w:lineRule="auto"/>
        <w:rPr>
          <w:b/>
          <w:color w:val="000000" w:themeColor="text1"/>
        </w:rPr>
      </w:pPr>
      <w:proofErr w:type="spellStart"/>
      <w:r>
        <w:rPr>
          <w:b/>
          <w:color w:val="000000" w:themeColor="text1"/>
        </w:rPr>
        <w:t>Volcanofluvial</w:t>
      </w:r>
      <w:proofErr w:type="spellEnd"/>
      <w:r>
        <w:rPr>
          <w:b/>
          <w:color w:val="000000" w:themeColor="text1"/>
        </w:rPr>
        <w:t xml:space="preserve"> Plains </w:t>
      </w:r>
      <w:r w:rsidRPr="00DF0575">
        <w:rPr>
          <w:color w:val="000000" w:themeColor="text1"/>
        </w:rPr>
        <w:t>are</w:t>
      </w:r>
      <w:r>
        <w:rPr>
          <w:color w:val="000000" w:themeColor="text1"/>
        </w:rPr>
        <w:t xml:space="preserve"> plains largely derived from the lahars and other volcanically entrained sediments issued from the slopes of the Cascade stratovolcanoes, including the collapsed lahars of the Mt. St. Helens eruption of 1980.  The energetic deposition of these sediments is evident by their valley wall-to wall and mountain-to-lowland extent.  The sediments are typically uniformly </w:t>
      </w:r>
      <w:proofErr w:type="gramStart"/>
      <w:r>
        <w:rPr>
          <w:color w:val="000000" w:themeColor="text1"/>
        </w:rPr>
        <w:t>silt</w:t>
      </w:r>
      <w:proofErr w:type="gramEnd"/>
      <w:r>
        <w:rPr>
          <w:color w:val="000000" w:themeColor="text1"/>
        </w:rPr>
        <w:t xml:space="preserve"> to coarse sand in texture, where dominantly fluvial in deposition (such as Mt. St. Helens deposits in Toutle River) whereas, the sediments are more </w:t>
      </w:r>
      <w:proofErr w:type="spellStart"/>
      <w:r>
        <w:rPr>
          <w:color w:val="000000" w:themeColor="text1"/>
        </w:rPr>
        <w:t>dimicton</w:t>
      </w:r>
      <w:proofErr w:type="spellEnd"/>
      <w:r>
        <w:rPr>
          <w:color w:val="000000" w:themeColor="text1"/>
        </w:rPr>
        <w:t xml:space="preserve">-like (random grain size) in areas dominated by debris flow. Soils are typically deep and classify as </w:t>
      </w:r>
      <w:proofErr w:type="spellStart"/>
      <w:r>
        <w:rPr>
          <w:color w:val="000000" w:themeColor="text1"/>
        </w:rPr>
        <w:t>Andisols</w:t>
      </w:r>
      <w:proofErr w:type="spellEnd"/>
      <w:r>
        <w:rPr>
          <w:color w:val="000000" w:themeColor="text1"/>
        </w:rPr>
        <w:t>.</w:t>
      </w:r>
    </w:p>
    <w:p w:rsidR="000564A2" w:rsidRDefault="000564A2" w:rsidP="000564A2">
      <w:pPr>
        <w:spacing w:after="0" w:line="240" w:lineRule="auto"/>
      </w:pPr>
    </w:p>
    <w:p w:rsidR="000564A2" w:rsidRDefault="000564A2" w:rsidP="000564A2">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0564A2" w:rsidRDefault="000564A2" w:rsidP="000564A2">
      <w:pPr>
        <w:spacing w:after="0"/>
      </w:pPr>
    </w:p>
    <w:p w:rsidR="000564A2" w:rsidRDefault="000564A2">
      <w:pPr>
        <w:rPr>
          <w:b/>
        </w:rPr>
      </w:pPr>
      <w:r>
        <w:rPr>
          <w:b/>
        </w:rPr>
        <w:br w:type="page"/>
      </w:r>
    </w:p>
    <w:p w:rsidR="000564A2" w:rsidRDefault="000564A2" w:rsidP="000564A2">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0564A2" w:rsidRDefault="000564A2" w:rsidP="000564A2">
      <w:pPr>
        <w:spacing w:after="0"/>
        <w:rPr>
          <w:b/>
        </w:rPr>
      </w:pPr>
    </w:p>
    <w:p w:rsidR="000564A2" w:rsidRDefault="000564A2" w:rsidP="000564A2">
      <w:pPr>
        <w:spacing w:after="0"/>
      </w:pPr>
      <w:r w:rsidRPr="00E600F1">
        <w:rPr>
          <w:b/>
        </w:rPr>
        <w:t>Topograph</w:t>
      </w:r>
      <w:r>
        <w:rPr>
          <w:b/>
        </w:rPr>
        <w:t>y</w:t>
      </w:r>
      <w:r>
        <w:t>:</w:t>
      </w:r>
    </w:p>
    <w:p w:rsidR="000564A2" w:rsidRDefault="000564A2" w:rsidP="000564A2">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0564A2" w:rsidRDefault="000564A2" w:rsidP="000564A2">
      <w:pPr>
        <w:spacing w:after="0"/>
      </w:pPr>
    </w:p>
    <w:p w:rsidR="000564A2" w:rsidRDefault="000564A2" w:rsidP="000564A2">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564A2" w:rsidRDefault="000564A2" w:rsidP="000564A2">
      <w:pPr>
        <w:spacing w:after="0"/>
      </w:pPr>
      <w:r>
        <w:rPr>
          <w:noProof/>
        </w:rPr>
        <w:drawing>
          <wp:inline distT="0" distB="0" distL="0" distR="0">
            <wp:extent cx="5943600" cy="932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CBA.tmp"/>
                    <pic:cNvPicPr/>
                  </pic:nvPicPr>
                  <pic:blipFill>
                    <a:blip r:embed="rId7">
                      <a:extLst>
                        <a:ext uri="{28A0092B-C50C-407E-A947-70E740481C1C}">
                          <a14:useLocalDpi xmlns:a14="http://schemas.microsoft.com/office/drawing/2010/main" val="0"/>
                        </a:ext>
                      </a:extLst>
                    </a:blip>
                    <a:stretch>
                      <a:fillRect/>
                    </a:stretch>
                  </pic:blipFill>
                  <pic:spPr>
                    <a:xfrm>
                      <a:off x="0" y="0"/>
                      <a:ext cx="5943600" cy="932815"/>
                    </a:xfrm>
                    <a:prstGeom prst="rect">
                      <a:avLst/>
                    </a:prstGeom>
                  </pic:spPr>
                </pic:pic>
              </a:graphicData>
            </a:graphic>
          </wp:inline>
        </w:drawing>
      </w:r>
    </w:p>
    <w:p w:rsidR="000564A2" w:rsidRDefault="000564A2" w:rsidP="000564A2">
      <w:pPr>
        <w:spacing w:after="0"/>
        <w:rPr>
          <w:b/>
        </w:rPr>
      </w:pPr>
    </w:p>
    <w:p w:rsidR="000564A2" w:rsidRDefault="000564A2" w:rsidP="000564A2">
      <w:pPr>
        <w:spacing w:after="0"/>
      </w:pPr>
      <w:r w:rsidRPr="00DB6508">
        <w:rPr>
          <w:b/>
        </w:rPr>
        <w:t>Climate:</w:t>
      </w:r>
      <w:r w:rsidRPr="00054B72">
        <w:t xml:space="preserve"> </w:t>
      </w:r>
    </w:p>
    <w:p w:rsidR="000564A2" w:rsidRDefault="000564A2" w:rsidP="000564A2">
      <w:pPr>
        <w:spacing w:after="0"/>
      </w:pPr>
      <w:bookmarkStart w:id="0" w:name="_GoBack"/>
      <w:r>
        <w:rPr>
          <w:noProof/>
        </w:rPr>
        <w:drawing>
          <wp:inline distT="0" distB="0" distL="0" distR="0">
            <wp:extent cx="5943600" cy="967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42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967740"/>
                    </a:xfrm>
                    <a:prstGeom prst="rect">
                      <a:avLst/>
                    </a:prstGeom>
                  </pic:spPr>
                </pic:pic>
              </a:graphicData>
            </a:graphic>
          </wp:inline>
        </w:drawing>
      </w:r>
      <w:bookmarkEnd w:id="0"/>
    </w:p>
    <w:p w:rsidR="000564A2" w:rsidRDefault="000564A2" w:rsidP="000564A2">
      <w:pPr>
        <w:spacing w:after="0"/>
      </w:pPr>
    </w:p>
    <w:p w:rsidR="000564A2" w:rsidRDefault="000564A2" w:rsidP="000564A2">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05F56" w:rsidRDefault="00905F56" w:rsidP="000564A2">
      <w:pPr>
        <w:spacing w:after="0" w:line="240" w:lineRule="auto"/>
        <w:rPr>
          <w:b/>
        </w:rPr>
      </w:pPr>
    </w:p>
    <w:sectPr w:rsidR="00905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564A2"/>
    <w:rsid w:val="001F02C3"/>
    <w:rsid w:val="00260862"/>
    <w:rsid w:val="002622EF"/>
    <w:rsid w:val="00271FB3"/>
    <w:rsid w:val="002C0DCC"/>
    <w:rsid w:val="002E759B"/>
    <w:rsid w:val="003168DE"/>
    <w:rsid w:val="0037133D"/>
    <w:rsid w:val="003E5585"/>
    <w:rsid w:val="00525FBF"/>
    <w:rsid w:val="00532C80"/>
    <w:rsid w:val="00532E58"/>
    <w:rsid w:val="006402F4"/>
    <w:rsid w:val="00643E51"/>
    <w:rsid w:val="0067414A"/>
    <w:rsid w:val="006A3897"/>
    <w:rsid w:val="006F17CD"/>
    <w:rsid w:val="00725766"/>
    <w:rsid w:val="00771040"/>
    <w:rsid w:val="008038B8"/>
    <w:rsid w:val="00905F56"/>
    <w:rsid w:val="009478E7"/>
    <w:rsid w:val="00A03045"/>
    <w:rsid w:val="00A344C1"/>
    <w:rsid w:val="00A75F49"/>
    <w:rsid w:val="00B434E0"/>
    <w:rsid w:val="00BC03E5"/>
    <w:rsid w:val="00BD19CF"/>
    <w:rsid w:val="00CD47B4"/>
    <w:rsid w:val="00D2419E"/>
    <w:rsid w:val="00D47783"/>
    <w:rsid w:val="00DB6508"/>
    <w:rsid w:val="00E327B3"/>
    <w:rsid w:val="00E63841"/>
    <w:rsid w:val="00E82D43"/>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0564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0564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2016-01-17T02:35:00Z</dcterms:created>
  <dcterms:modified xsi:type="dcterms:W3CDTF">2016-01-18T05:50:00Z</dcterms:modified>
</cp:coreProperties>
</file>