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3E5585" w:rsidP="00532E58">
      <w:pPr>
        <w:jc w:val="center"/>
        <w:rPr>
          <w:b/>
        </w:rPr>
      </w:pPr>
      <w:r>
        <w:rPr>
          <w:b/>
        </w:rPr>
        <w:t xml:space="preserve">Blue Mountain </w:t>
      </w:r>
      <w:proofErr w:type="spellStart"/>
      <w:r>
        <w:rPr>
          <w:b/>
        </w:rPr>
        <w:t>Verrucated</w:t>
      </w:r>
      <w:proofErr w:type="spellEnd"/>
      <w:r>
        <w:rPr>
          <w:b/>
        </w:rPr>
        <w:t xml:space="preserve"> Plateaus</w:t>
      </w:r>
    </w:p>
    <w:p w:rsidR="00905F56" w:rsidRPr="005406BF" w:rsidRDefault="00905F56" w:rsidP="00905F56">
      <w:pPr>
        <w:spacing w:after="0"/>
        <w:rPr>
          <w:color w:val="FF0000"/>
          <w:szCs w:val="23"/>
        </w:rPr>
      </w:pPr>
      <w:r>
        <w:rPr>
          <w:b/>
          <w:bCs/>
          <w:sz w:val="23"/>
          <w:szCs w:val="23"/>
        </w:rPr>
        <w:t xml:space="preserve">Plateaus </w:t>
      </w:r>
      <w:r>
        <w:rPr>
          <w:szCs w:val="23"/>
        </w:rPr>
        <w:t xml:space="preserve">in the Pacific Northwest are predominantly underlain by stacked flows of the Columbia River Basalts and form extensive elevated plains bounded on one or more sides by steep slopes hundreds of feet above adjoining areas.  Plateaus are differentiated from each other by the most-evident surficial processes of alteration. </w:t>
      </w:r>
    </w:p>
    <w:p w:rsidR="006A3897" w:rsidRDefault="006A3897" w:rsidP="00054B72">
      <w:pPr>
        <w:spacing w:after="0"/>
        <w:rPr>
          <w:b/>
        </w:rPr>
      </w:pPr>
    </w:p>
    <w:p w:rsidR="002C0DCC" w:rsidRPr="008F6831" w:rsidRDefault="002C0DCC" w:rsidP="002C0DCC">
      <w:pPr>
        <w:spacing w:after="0"/>
        <w:rPr>
          <w:b/>
          <w:sz w:val="24"/>
        </w:rPr>
      </w:pPr>
      <w:r w:rsidRPr="008F6831">
        <w:rPr>
          <w:b/>
          <w:sz w:val="24"/>
        </w:rPr>
        <w:t>Landform Association:</w:t>
      </w:r>
    </w:p>
    <w:p w:rsidR="006A3897" w:rsidRDefault="003168DE" w:rsidP="006A3897">
      <w:pPr>
        <w:pStyle w:val="Default"/>
        <w:rPr>
          <w:rFonts w:asciiTheme="minorHAnsi" w:hAnsiTheme="minorHAnsi" w:cstheme="minorBidi"/>
          <w:b/>
          <w:color w:val="auto"/>
          <w:szCs w:val="22"/>
        </w:rPr>
      </w:pPr>
      <w:proofErr w:type="spellStart"/>
      <w:r>
        <w:rPr>
          <w:rFonts w:asciiTheme="minorHAnsi" w:hAnsiTheme="minorHAnsi" w:cstheme="minorBidi"/>
          <w:b/>
          <w:color w:val="auto"/>
          <w:szCs w:val="22"/>
        </w:rPr>
        <w:t>Verrucated</w:t>
      </w:r>
      <w:proofErr w:type="spellEnd"/>
      <w:r w:rsidR="002C0DCC" w:rsidRPr="002C0DCC">
        <w:rPr>
          <w:rFonts w:asciiTheme="minorHAnsi" w:hAnsiTheme="minorHAnsi" w:cstheme="minorBidi"/>
          <w:b/>
          <w:color w:val="auto"/>
          <w:szCs w:val="22"/>
        </w:rPr>
        <w:t xml:space="preserve"> Plateaus:</w:t>
      </w:r>
    </w:p>
    <w:p w:rsidR="00905F56" w:rsidRDefault="00905F56" w:rsidP="006A3897">
      <w:pPr>
        <w:pStyle w:val="Default"/>
        <w:rPr>
          <w:rFonts w:asciiTheme="minorHAnsi" w:hAnsiTheme="minorHAnsi" w:cstheme="minorBidi"/>
          <w:b/>
          <w:color w:val="auto"/>
          <w:szCs w:val="22"/>
        </w:rPr>
      </w:pPr>
      <w:r>
        <w:rPr>
          <w:noProof/>
        </w:rPr>
        <w:drawing>
          <wp:anchor distT="0" distB="0" distL="114300" distR="114300" simplePos="0" relativeHeight="251659264" behindDoc="0" locked="0" layoutInCell="1" allowOverlap="1" wp14:anchorId="05CF6952" wp14:editId="010824BE">
            <wp:simplePos x="0" y="0"/>
            <wp:positionH relativeFrom="column">
              <wp:posOffset>0</wp:posOffset>
            </wp:positionH>
            <wp:positionV relativeFrom="paragraph">
              <wp:posOffset>132080</wp:posOffset>
            </wp:positionV>
            <wp:extent cx="5943600" cy="3268345"/>
            <wp:effectExtent l="0" t="0" r="0"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C8E0.tmp"/>
                    <pic:cNvPicPr/>
                  </pic:nvPicPr>
                  <pic:blipFill>
                    <a:blip r:embed="rId6">
                      <a:extLst>
                        <a:ext uri="{28A0092B-C50C-407E-A947-70E740481C1C}">
                          <a14:useLocalDpi xmlns:a14="http://schemas.microsoft.com/office/drawing/2010/main" val="0"/>
                        </a:ext>
                      </a:extLst>
                    </a:blip>
                    <a:stretch>
                      <a:fillRect/>
                    </a:stretch>
                  </pic:blipFill>
                  <pic:spPr>
                    <a:xfrm>
                      <a:off x="0" y="0"/>
                      <a:ext cx="5943600" cy="3268345"/>
                    </a:xfrm>
                    <a:prstGeom prst="rect">
                      <a:avLst/>
                    </a:prstGeom>
                  </pic:spPr>
                </pic:pic>
              </a:graphicData>
            </a:graphic>
          </wp:anchor>
        </w:drawing>
      </w:r>
    </w:p>
    <w:p w:rsidR="00905F56" w:rsidRPr="00215D1A" w:rsidRDefault="00905F56" w:rsidP="00905F56">
      <w:pPr>
        <w:spacing w:line="240" w:lineRule="auto"/>
        <w:rPr>
          <w:color w:val="000000" w:themeColor="text1"/>
        </w:rPr>
      </w:pPr>
      <w:proofErr w:type="spellStart"/>
      <w:r w:rsidRPr="00215D1A">
        <w:rPr>
          <w:b/>
          <w:color w:val="000000" w:themeColor="text1"/>
        </w:rPr>
        <w:t>Verrucated</w:t>
      </w:r>
      <w:proofErr w:type="spellEnd"/>
      <w:r w:rsidRPr="00215D1A">
        <w:rPr>
          <w:b/>
          <w:color w:val="000000" w:themeColor="text1"/>
        </w:rPr>
        <w:t xml:space="preserve"> Plateaus</w:t>
      </w:r>
      <w:r w:rsidRPr="00215D1A">
        <w:rPr>
          <w:color w:val="000000" w:themeColor="text1"/>
        </w:rPr>
        <w:t xml:space="preserve"> have a hummocky, warty morphology, including common hillocks and poorly organized to tortuous drainages, but cannot be definitely ascribed to mass failure as the dominant surface process. Origins for this type of </w:t>
      </w:r>
      <w:proofErr w:type="spellStart"/>
      <w:r w:rsidRPr="00215D1A">
        <w:rPr>
          <w:color w:val="000000" w:themeColor="text1"/>
        </w:rPr>
        <w:t>LfA</w:t>
      </w:r>
      <w:proofErr w:type="spellEnd"/>
      <w:r w:rsidRPr="00215D1A">
        <w:rPr>
          <w:color w:val="000000" w:themeColor="text1"/>
        </w:rPr>
        <w:t xml:space="preserve"> include ancient landslides that have been eroded, such as exhumed deep-marine landslides incorporated in a bedrock formation, or exhumed ancient volcanic flows in bedrock strata.  As such, the hummocky terrain is associated with eroded portions of the landscape.  </w:t>
      </w:r>
      <w:proofErr w:type="spellStart"/>
      <w:r w:rsidRPr="00215D1A">
        <w:rPr>
          <w:color w:val="000000" w:themeColor="text1"/>
        </w:rPr>
        <w:t>Verrucated</w:t>
      </w:r>
      <w:proofErr w:type="spellEnd"/>
      <w:r w:rsidRPr="00215D1A">
        <w:rPr>
          <w:color w:val="000000" w:themeColor="text1"/>
        </w:rPr>
        <w:t xml:space="preserve"> plateaus include portions of incised or angulate plateaus where the underlying strata</w:t>
      </w:r>
      <w:r>
        <w:rPr>
          <w:color w:val="000000" w:themeColor="text1"/>
        </w:rPr>
        <w:t xml:space="preserve"> (typically sedimentary formations)</w:t>
      </w:r>
      <w:r w:rsidRPr="00215D1A">
        <w:rPr>
          <w:color w:val="000000" w:themeColor="text1"/>
        </w:rPr>
        <w:t xml:space="preserve"> have </w:t>
      </w:r>
      <w:r>
        <w:rPr>
          <w:color w:val="000000" w:themeColor="text1"/>
        </w:rPr>
        <w:t xml:space="preserve">been exposed but not </w:t>
      </w:r>
      <w:r w:rsidRPr="00215D1A">
        <w:rPr>
          <w:color w:val="000000" w:themeColor="text1"/>
        </w:rPr>
        <w:t>reactivated</w:t>
      </w:r>
      <w:r>
        <w:rPr>
          <w:color w:val="000000" w:themeColor="text1"/>
        </w:rPr>
        <w:t xml:space="preserve"> towards failure</w:t>
      </w:r>
      <w:r w:rsidRPr="00215D1A">
        <w:rPr>
          <w:color w:val="000000" w:themeColor="text1"/>
        </w:rPr>
        <w:t>.  In this map unit, drainages are poorly integrated, leading to variable routing of surface water through this type of landscape</w:t>
      </w:r>
      <w:r>
        <w:rPr>
          <w:color w:val="000000" w:themeColor="text1"/>
        </w:rPr>
        <w:t>. S</w:t>
      </w:r>
      <w:r w:rsidRPr="00215D1A">
        <w:rPr>
          <w:color w:val="000000" w:themeColor="text1"/>
        </w:rPr>
        <w:t xml:space="preserve">eeps and springs occur as a result. Because of irregular slopes and aspects, as well as varied surface water availability, this </w:t>
      </w:r>
      <w:proofErr w:type="spellStart"/>
      <w:r w:rsidRPr="00215D1A">
        <w:rPr>
          <w:color w:val="000000" w:themeColor="text1"/>
        </w:rPr>
        <w:t>LfA</w:t>
      </w:r>
      <w:proofErr w:type="spellEnd"/>
      <w:r w:rsidRPr="00215D1A">
        <w:rPr>
          <w:color w:val="000000" w:themeColor="text1"/>
        </w:rPr>
        <w:t xml:space="preserve"> has a diverse upland habit.</w:t>
      </w:r>
    </w:p>
    <w:p w:rsidR="00EA5425" w:rsidRDefault="00EA5425" w:rsidP="00EA5425">
      <w:pPr>
        <w:spacing w:after="0" w:line="240" w:lineRule="auto"/>
        <w:rPr>
          <w:b/>
          <w:color w:val="000000" w:themeColor="text1"/>
        </w:rPr>
      </w:pPr>
      <w:r w:rsidRPr="0004686B">
        <w:t xml:space="preserve">This Landform Association </w:t>
      </w:r>
      <w:r>
        <w:t>has</w:t>
      </w:r>
      <w:r w:rsidRPr="0004686B">
        <w:t xml:space="preserve"> </w:t>
      </w:r>
      <w:r>
        <w:t>a limited spatial extent</w:t>
      </w:r>
      <w:r w:rsidRPr="0004686B">
        <w:t xml:space="preserve"> on National Forest System Lands.</w:t>
      </w:r>
    </w:p>
    <w:p w:rsidR="00EA5425" w:rsidRDefault="00EA5425" w:rsidP="00EA5425">
      <w:pPr>
        <w:spacing w:after="0"/>
      </w:pPr>
    </w:p>
    <w:p w:rsidR="0018389E" w:rsidRDefault="0018389E" w:rsidP="00EA5425">
      <w:pPr>
        <w:spacing w:after="0"/>
        <w:rPr>
          <w:b/>
        </w:rPr>
      </w:pPr>
    </w:p>
    <w:p w:rsidR="00EA5425" w:rsidRDefault="00EA5425" w:rsidP="00EA5425">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EA5425" w:rsidRDefault="00EA5425" w:rsidP="00EA5425">
      <w:pPr>
        <w:spacing w:after="0"/>
      </w:pPr>
      <w:r w:rsidRPr="00E600F1">
        <w:rPr>
          <w:b/>
        </w:rPr>
        <w:lastRenderedPageBreak/>
        <w:t>Topograph</w:t>
      </w:r>
      <w:r>
        <w:rPr>
          <w:b/>
        </w:rPr>
        <w:t>y</w:t>
      </w:r>
      <w:r>
        <w:t>:</w:t>
      </w:r>
    </w:p>
    <w:p w:rsidR="00EA5425" w:rsidRDefault="00EA5425" w:rsidP="00EA5425">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EA5425" w:rsidRDefault="00EA5425" w:rsidP="00EA5425">
      <w:pPr>
        <w:spacing w:after="0"/>
      </w:pPr>
    </w:p>
    <w:p w:rsidR="00EA5425" w:rsidRDefault="00EA5425" w:rsidP="00EA5425">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EA5425" w:rsidRDefault="00EA5425" w:rsidP="00EA5425">
      <w:pPr>
        <w:spacing w:after="0"/>
      </w:pPr>
      <w:r>
        <w:rPr>
          <w:noProof/>
        </w:rPr>
        <w:drawing>
          <wp:inline distT="0" distB="0" distL="0" distR="0" wp14:anchorId="65E11591" wp14:editId="07053D9C">
            <wp:extent cx="5943600" cy="20935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8DAD.tmp"/>
                    <pic:cNvPicPr/>
                  </pic:nvPicPr>
                  <pic:blipFill>
                    <a:blip r:embed="rId7">
                      <a:extLst>
                        <a:ext uri="{28A0092B-C50C-407E-A947-70E740481C1C}">
                          <a14:useLocalDpi xmlns:a14="http://schemas.microsoft.com/office/drawing/2010/main" val="0"/>
                        </a:ext>
                      </a:extLst>
                    </a:blip>
                    <a:stretch>
                      <a:fillRect/>
                    </a:stretch>
                  </pic:blipFill>
                  <pic:spPr>
                    <a:xfrm>
                      <a:off x="0" y="0"/>
                      <a:ext cx="5943600" cy="2093595"/>
                    </a:xfrm>
                    <a:prstGeom prst="rect">
                      <a:avLst/>
                    </a:prstGeom>
                  </pic:spPr>
                </pic:pic>
              </a:graphicData>
            </a:graphic>
          </wp:inline>
        </w:drawing>
      </w:r>
    </w:p>
    <w:p w:rsidR="00EA5425" w:rsidRDefault="0018389E" w:rsidP="00EA5425">
      <w:pPr>
        <w:spacing w:after="0"/>
      </w:pPr>
      <w:r>
        <w:rPr>
          <w:noProof/>
        </w:rPr>
        <w:drawing>
          <wp:inline distT="0" distB="0" distL="0" distR="0">
            <wp:extent cx="5943600" cy="1155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CE38.tmp"/>
                    <pic:cNvPicPr/>
                  </pic:nvPicPr>
                  <pic:blipFill>
                    <a:blip r:embed="rId8">
                      <a:extLst>
                        <a:ext uri="{28A0092B-C50C-407E-A947-70E740481C1C}">
                          <a14:useLocalDpi xmlns:a14="http://schemas.microsoft.com/office/drawing/2010/main" val="0"/>
                        </a:ext>
                      </a:extLst>
                    </a:blip>
                    <a:stretch>
                      <a:fillRect/>
                    </a:stretch>
                  </pic:blipFill>
                  <pic:spPr>
                    <a:xfrm>
                      <a:off x="0" y="0"/>
                      <a:ext cx="5943600" cy="115570"/>
                    </a:xfrm>
                    <a:prstGeom prst="rect">
                      <a:avLst/>
                    </a:prstGeom>
                  </pic:spPr>
                </pic:pic>
              </a:graphicData>
            </a:graphic>
          </wp:inline>
        </w:drawing>
      </w:r>
    </w:p>
    <w:p w:rsidR="00EA5425" w:rsidRDefault="00EA5425" w:rsidP="00EA5425">
      <w:pPr>
        <w:spacing w:after="0"/>
        <w:rPr>
          <w:b/>
        </w:rPr>
      </w:pPr>
    </w:p>
    <w:p w:rsidR="00EA5425" w:rsidRDefault="00EA5425" w:rsidP="00EA5425">
      <w:pPr>
        <w:spacing w:after="0"/>
      </w:pPr>
      <w:r w:rsidRPr="00DB6508">
        <w:rPr>
          <w:b/>
        </w:rPr>
        <w:t>Climate:</w:t>
      </w:r>
      <w:r w:rsidRPr="00054B72">
        <w:t xml:space="preserve"> </w:t>
      </w:r>
    </w:p>
    <w:p w:rsidR="00EA5425" w:rsidRDefault="0018389E" w:rsidP="00EA5425">
      <w:pPr>
        <w:spacing w:after="0"/>
      </w:pPr>
      <w:r>
        <w:rPr>
          <w:noProof/>
        </w:rPr>
        <w:drawing>
          <wp:inline distT="0" distB="0" distL="0" distR="0">
            <wp:extent cx="5943600" cy="2689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26B4.tmp"/>
                    <pic:cNvPicPr/>
                  </pic:nvPicPr>
                  <pic:blipFill>
                    <a:blip r:embed="rId9">
                      <a:extLst>
                        <a:ext uri="{28A0092B-C50C-407E-A947-70E740481C1C}">
                          <a14:useLocalDpi xmlns:a14="http://schemas.microsoft.com/office/drawing/2010/main" val="0"/>
                        </a:ext>
                      </a:extLst>
                    </a:blip>
                    <a:stretch>
                      <a:fillRect/>
                    </a:stretch>
                  </pic:blipFill>
                  <pic:spPr>
                    <a:xfrm>
                      <a:off x="0" y="0"/>
                      <a:ext cx="5943600" cy="2689225"/>
                    </a:xfrm>
                    <a:prstGeom prst="rect">
                      <a:avLst/>
                    </a:prstGeom>
                  </pic:spPr>
                </pic:pic>
              </a:graphicData>
            </a:graphic>
          </wp:inline>
        </w:drawing>
      </w:r>
    </w:p>
    <w:p w:rsidR="00EA5425" w:rsidRDefault="00EA5425" w:rsidP="00EA5425">
      <w:pPr>
        <w:spacing w:after="0"/>
      </w:pPr>
    </w:p>
    <w:p w:rsidR="00905F56" w:rsidRDefault="00EA5425" w:rsidP="0018389E">
      <w:pPr>
        <w:spacing w:after="0"/>
        <w:rPr>
          <w:b/>
        </w:rPr>
      </w:pPr>
      <w:r w:rsidRPr="0018389E">
        <w:rPr>
          <w:sz w:val="18"/>
        </w:rPr>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18389E">
        <w:rPr>
          <w:sz w:val="18"/>
        </w:rPr>
        <w:t>Terradynamic</w:t>
      </w:r>
      <w:proofErr w:type="spellEnd"/>
      <w:r w:rsidRPr="0018389E">
        <w:rPr>
          <w:sz w:val="18"/>
        </w:rPr>
        <w:t xml:space="preserve"> Simulation Group at the University of Montana (</w:t>
      </w:r>
      <w:hyperlink r:id="rId10" w:history="1">
        <w:r w:rsidRPr="0018389E">
          <w:rPr>
            <w:rStyle w:val="Hyperlink"/>
            <w:sz w:val="18"/>
          </w:rPr>
          <w:t>http://www.ntsg.umt.edu/project/mod16</w:t>
        </w:r>
      </w:hyperlink>
      <w:r w:rsidRPr="0018389E">
        <w:rPr>
          <w:sz w:val="18"/>
        </w:rPr>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bookmarkStart w:id="0" w:name="_GoBack"/>
      <w:bookmarkEnd w:id="0"/>
    </w:p>
    <w:sectPr w:rsidR="00905F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54B72"/>
    <w:rsid w:val="0018389E"/>
    <w:rsid w:val="001F02C3"/>
    <w:rsid w:val="002622EF"/>
    <w:rsid w:val="00271FB3"/>
    <w:rsid w:val="002C0DCC"/>
    <w:rsid w:val="003168DE"/>
    <w:rsid w:val="003E5585"/>
    <w:rsid w:val="00532C80"/>
    <w:rsid w:val="00532E58"/>
    <w:rsid w:val="006402F4"/>
    <w:rsid w:val="0067414A"/>
    <w:rsid w:val="006A3897"/>
    <w:rsid w:val="006F17CD"/>
    <w:rsid w:val="00725766"/>
    <w:rsid w:val="00905F56"/>
    <w:rsid w:val="00A03045"/>
    <w:rsid w:val="00A344C1"/>
    <w:rsid w:val="00A75F49"/>
    <w:rsid w:val="00B434E0"/>
    <w:rsid w:val="00D47783"/>
    <w:rsid w:val="00DB6508"/>
    <w:rsid w:val="00E63841"/>
    <w:rsid w:val="00EA5425"/>
    <w:rsid w:val="00F56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0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2F4"/>
    <w:rPr>
      <w:rFonts w:ascii="Tahoma" w:hAnsi="Tahoma" w:cs="Tahoma"/>
      <w:sz w:val="16"/>
      <w:szCs w:val="16"/>
    </w:rPr>
  </w:style>
  <w:style w:type="character" w:styleId="Hyperlink">
    <w:name w:val="Hyperlink"/>
    <w:basedOn w:val="DefaultParagraphFont"/>
    <w:uiPriority w:val="99"/>
    <w:unhideWhenUsed/>
    <w:rsid w:val="00EA542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0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2F4"/>
    <w:rPr>
      <w:rFonts w:ascii="Tahoma" w:hAnsi="Tahoma" w:cs="Tahoma"/>
      <w:sz w:val="16"/>
      <w:szCs w:val="16"/>
    </w:rPr>
  </w:style>
  <w:style w:type="character" w:styleId="Hyperlink">
    <w:name w:val="Hyperlink"/>
    <w:basedOn w:val="DefaultParagraphFont"/>
    <w:uiPriority w:val="99"/>
    <w:unhideWhenUsed/>
    <w:rsid w:val="00EA54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3" Type="http://schemas.microsoft.com/office/2007/relationships/stylesWithEffects" Target="stylesWithEffects.xml"/><Relationship Id="rId7" Type="http://schemas.openxmlformats.org/officeDocument/2006/relationships/image" Target="media/image2.tmp"/><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ntsg.umt.edu/project/mod16" TargetMode="External"/><Relationship Id="rId4" Type="http://schemas.openxmlformats.org/officeDocument/2006/relationships/settings" Target="settings.xml"/><Relationship Id="rId9" Type="http://schemas.openxmlformats.org/officeDocument/2006/relationships/image" Target="media/image4.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173</TotalTime>
  <Pages>2</Pages>
  <Words>434</Words>
  <Characters>2477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2906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6</cp:revision>
  <dcterms:created xsi:type="dcterms:W3CDTF">2015-12-21T19:50:00Z</dcterms:created>
  <dcterms:modified xsi:type="dcterms:W3CDTF">2016-01-18T19:02:00Z</dcterms:modified>
</cp:coreProperties>
</file>