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0D618F" w:rsidP="00532E58">
      <w:pPr>
        <w:jc w:val="center"/>
        <w:rPr>
          <w:b/>
        </w:rPr>
      </w:pPr>
      <w:r>
        <w:rPr>
          <w:b/>
        </w:rPr>
        <w:t>Cascades</w:t>
      </w:r>
      <w:bookmarkStart w:id="0" w:name="_GoBack"/>
      <w:bookmarkEnd w:id="0"/>
      <w:r w:rsidR="00BE1A13">
        <w:rPr>
          <w:b/>
        </w:rPr>
        <w:t xml:space="preserve"> </w:t>
      </w:r>
      <w:proofErr w:type="spellStart"/>
      <w:r w:rsidR="00BE1A13">
        <w:rPr>
          <w:b/>
        </w:rPr>
        <w:t>Glaciofluvial</w:t>
      </w:r>
      <w:proofErr w:type="spellEnd"/>
      <w:r w:rsidR="00BE1A13">
        <w:rPr>
          <w:b/>
        </w:rPr>
        <w:t xml:space="preserve"> Fans</w:t>
      </w:r>
    </w:p>
    <w:p w:rsidR="00CB64D1" w:rsidRPr="00215D1A" w:rsidRDefault="004B2F9E" w:rsidP="00CB64D1">
      <w:pPr>
        <w:spacing w:after="0"/>
        <w:rPr>
          <w:rFonts w:cs="Times New Roman PS"/>
          <w:szCs w:val="24"/>
        </w:rPr>
      </w:pPr>
      <w:r w:rsidRPr="004E31D1">
        <w:rPr>
          <w:rFonts w:cs="Times New Roman PS"/>
          <w:b/>
          <w:sz w:val="24"/>
          <w:szCs w:val="24"/>
        </w:rPr>
        <w:t xml:space="preserve">Terrain Class: </w:t>
      </w:r>
      <w:r w:rsidR="00CB64D1" w:rsidRPr="00FA1EC2">
        <w:rPr>
          <w:rFonts w:cs="Times New Roman PS"/>
          <w:b/>
          <w:sz w:val="24"/>
          <w:szCs w:val="24"/>
        </w:rPr>
        <w:t>Valley</w:t>
      </w:r>
      <w:r w:rsidR="00CB64D1" w:rsidRPr="006E55EB">
        <w:rPr>
          <w:rFonts w:ascii="Times New Roman PS" w:hAnsi="Times New Roman PS" w:cs="Times New Roman PS"/>
          <w:sz w:val="24"/>
          <w:szCs w:val="24"/>
        </w:rPr>
        <w:t xml:space="preserve"> </w:t>
      </w:r>
      <w:r w:rsidR="00CB64D1" w:rsidRPr="00215D1A">
        <w:rPr>
          <w:rFonts w:cs="Times New Roman PS"/>
          <w:szCs w:val="24"/>
        </w:rPr>
        <w:t>[Landscape Term] (a) Any low-lying land bordered by higher ground; esp. an elongate, relatively large, gently sloping depression of the Earth's surface, commonly situated between two mountains or between ranges of hills or mountains, and often containing a stream with an outlet. It is usually developed by stream erosion, but may be formed by faulting. (b) A broad area of generally flat land extending inland for a considerable distance, drained or watered by a large river and its tributaries; a river basin. (Bates and Jackson, 1995)</w:t>
      </w:r>
    </w:p>
    <w:p w:rsidR="00875101" w:rsidRPr="00215D1A" w:rsidRDefault="00875101" w:rsidP="00875101">
      <w:pPr>
        <w:spacing w:after="0"/>
        <w:rPr>
          <w:rFonts w:cs="Times New Roman PS"/>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proofErr w:type="spellStart"/>
      <w:r w:rsidR="00BE1A13">
        <w:rPr>
          <w:b/>
          <w:sz w:val="24"/>
        </w:rPr>
        <w:t>Glaciofluvial</w:t>
      </w:r>
      <w:proofErr w:type="spellEnd"/>
      <w:r w:rsidR="00BE1A13">
        <w:rPr>
          <w:b/>
          <w:sz w:val="24"/>
        </w:rPr>
        <w:t xml:space="preserve"> Fans</w:t>
      </w:r>
    </w:p>
    <w:p w:rsidR="00716953" w:rsidRDefault="00BE1A13" w:rsidP="00716953">
      <w:pPr>
        <w:spacing w:after="0"/>
        <w:rPr>
          <w:b/>
        </w:rPr>
      </w:pPr>
      <w:r>
        <w:rPr>
          <w:noProof/>
        </w:rPr>
        <w:drawing>
          <wp:inline distT="0" distB="0" distL="0" distR="0" wp14:anchorId="7CB986BB" wp14:editId="7472B7A8">
            <wp:extent cx="5943600" cy="32613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3E49.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261360"/>
                    </a:xfrm>
                    <a:prstGeom prst="rect">
                      <a:avLst/>
                    </a:prstGeom>
                  </pic:spPr>
                </pic:pic>
              </a:graphicData>
            </a:graphic>
          </wp:inline>
        </w:drawing>
      </w:r>
    </w:p>
    <w:p w:rsidR="00AE405A" w:rsidRDefault="00AE405A" w:rsidP="00716953">
      <w:pPr>
        <w:spacing w:after="0" w:line="240" w:lineRule="auto"/>
      </w:pPr>
    </w:p>
    <w:p w:rsidR="002A3B4E" w:rsidRPr="002A3B4E" w:rsidRDefault="002A3B4E" w:rsidP="002A3B4E">
      <w:pPr>
        <w:spacing w:after="0"/>
      </w:pPr>
      <w:proofErr w:type="spellStart"/>
      <w:r w:rsidRPr="002A3B4E">
        <w:rPr>
          <w:b/>
        </w:rPr>
        <w:t>Glaciofluvial</w:t>
      </w:r>
      <w:proofErr w:type="spellEnd"/>
      <w:r w:rsidRPr="002A3B4E">
        <w:rPr>
          <w:b/>
        </w:rPr>
        <w:t xml:space="preserve"> Fans </w:t>
      </w:r>
      <w:r w:rsidRPr="002A3B4E">
        <w:t xml:space="preserve">are fan deposits onto a plain or into a lake bed.  The deposits spread out during the depositional period and created a convex land surface with multiple flow paths. </w:t>
      </w:r>
      <w:proofErr w:type="spellStart"/>
      <w:r w:rsidRPr="002A3B4E">
        <w:t>Glaciofulvial</w:t>
      </w:r>
      <w:proofErr w:type="spellEnd"/>
      <w:r w:rsidRPr="002A3B4E">
        <w:t xml:space="preserve"> Fans are produced by deposition of sediments from glacial outwash or glacial meltwater streams.  Parent streams were typically multi-threaded and carried heavy sediment loads.  As a consequence, thick, sandy to gravelly deposits are the norm.  It may be difficult to distinguish the two origins but fluvial processes are commonly more recent and overly or are inset to glacially derived sediments in the fan. </w:t>
      </w:r>
    </w:p>
    <w:p w:rsidR="002A3B4E" w:rsidRPr="002A3B4E" w:rsidRDefault="002A3B4E" w:rsidP="002A3B4E">
      <w:pPr>
        <w:spacing w:after="0"/>
        <w:rPr>
          <w:b/>
        </w:rPr>
      </w:pPr>
      <w:r w:rsidRPr="002A3B4E">
        <w:t xml:space="preserve"> </w:t>
      </w:r>
    </w:p>
    <w:p w:rsidR="00716953" w:rsidRDefault="00716953" w:rsidP="00716953">
      <w:pPr>
        <w:spacing w:after="0" w:line="240" w:lineRule="auto"/>
        <w:rPr>
          <w:b/>
          <w:color w:val="000000" w:themeColor="text1"/>
        </w:rPr>
      </w:pPr>
      <w:r w:rsidRPr="0004686B">
        <w:t xml:space="preserve">This Landform Association </w:t>
      </w:r>
      <w:r w:rsidR="00F72E00">
        <w:t>is rare</w:t>
      </w:r>
      <w:r w:rsidRPr="0004686B">
        <w:t xml:space="preserve"> on National Forest System Lands.</w:t>
      </w:r>
    </w:p>
    <w:p w:rsidR="002A3B4E" w:rsidRDefault="002A3B4E" w:rsidP="004E31D1">
      <w:pPr>
        <w:rPr>
          <w:b/>
        </w:rPr>
      </w:pPr>
    </w:p>
    <w:p w:rsidR="002A3B4E" w:rsidRDefault="002A3B4E">
      <w:pPr>
        <w:rPr>
          <w:b/>
        </w:rPr>
      </w:pPr>
      <w:r>
        <w:rPr>
          <w:b/>
        </w:rPr>
        <w:br w:type="page"/>
      </w:r>
    </w:p>
    <w:p w:rsidR="00716953" w:rsidRDefault="002A3B4E" w:rsidP="004E31D1">
      <w:proofErr w:type="spellStart"/>
      <w:r>
        <w:rPr>
          <w:b/>
        </w:rPr>
        <w:lastRenderedPageBreak/>
        <w:t>L</w:t>
      </w:r>
      <w:r w:rsidR="00716953" w:rsidRPr="00DB6508">
        <w:rPr>
          <w:b/>
        </w:rPr>
        <w:t>andtype</w:t>
      </w:r>
      <w:proofErr w:type="spellEnd"/>
      <w:r w:rsidR="00716953" w:rsidRPr="00DB6508">
        <w:rPr>
          <w:b/>
        </w:rPr>
        <w:t xml:space="preserve"> Associations:</w:t>
      </w:r>
      <w:r w:rsidR="00716953">
        <w:t xml:space="preserve">  </w:t>
      </w:r>
      <w:proofErr w:type="spellStart"/>
      <w:r w:rsidR="00716953">
        <w:t>Landtype</w:t>
      </w:r>
      <w:proofErr w:type="spellEnd"/>
      <w:r w:rsidR="00716953">
        <w:t xml:space="preserve"> Associations are formed by intersecting vegetation series or groups of vegetation series with Landform Associations.</w:t>
      </w:r>
    </w:p>
    <w:p w:rsidR="00716953" w:rsidRDefault="00716953" w:rsidP="00716953">
      <w:pPr>
        <w:spacing w:after="0"/>
        <w:rPr>
          <w:b/>
        </w:rPr>
      </w:pP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2A3B4E" w:rsidRDefault="002A3B4E" w:rsidP="00716953">
      <w:pPr>
        <w:spacing w:after="0"/>
      </w:pPr>
    </w:p>
    <w:p w:rsidR="00716953" w:rsidRDefault="002A3B4E" w:rsidP="00716953">
      <w:pPr>
        <w:spacing w:after="0"/>
      </w:pPr>
      <w:r>
        <w:rPr>
          <w:noProof/>
        </w:rPr>
        <w:drawing>
          <wp:inline distT="0" distB="0" distL="0" distR="0" wp14:anchorId="79D160F9" wp14:editId="7082221F">
            <wp:extent cx="5943600" cy="932815"/>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82A9.tmp"/>
                    <pic:cNvPicPr/>
                  </pic:nvPicPr>
                  <pic:blipFill>
                    <a:blip r:embed="rId7">
                      <a:extLst>
                        <a:ext uri="{28A0092B-C50C-407E-A947-70E740481C1C}">
                          <a14:useLocalDpi xmlns:a14="http://schemas.microsoft.com/office/drawing/2010/main" val="0"/>
                        </a:ext>
                      </a:extLst>
                    </a:blip>
                    <a:stretch>
                      <a:fillRect/>
                    </a:stretch>
                  </pic:blipFill>
                  <pic:spPr>
                    <a:xfrm>
                      <a:off x="0" y="0"/>
                      <a:ext cx="5943600" cy="932815"/>
                    </a:xfrm>
                    <a:prstGeom prst="rect">
                      <a:avLst/>
                    </a:prstGeom>
                  </pic:spPr>
                </pic:pic>
              </a:graphicData>
            </a:graphic>
          </wp:inline>
        </w:drawing>
      </w:r>
    </w:p>
    <w:p w:rsidR="00AE405A" w:rsidRDefault="00AE405A" w:rsidP="00716953">
      <w:pPr>
        <w:spacing w:after="0"/>
      </w:pPr>
    </w:p>
    <w:p w:rsidR="00716953" w:rsidRDefault="00716953" w:rsidP="00716953">
      <w:pPr>
        <w:spacing w:after="0"/>
      </w:pPr>
      <w:r w:rsidRPr="00DB6508">
        <w:rPr>
          <w:b/>
        </w:rPr>
        <w:t>Climate:</w:t>
      </w:r>
      <w:r w:rsidRPr="00054B72">
        <w:t xml:space="preserve"> </w:t>
      </w:r>
    </w:p>
    <w:p w:rsidR="00F67B92" w:rsidRDefault="002A3B4E" w:rsidP="00716953">
      <w:pPr>
        <w:spacing w:after="0"/>
      </w:pPr>
      <w:r>
        <w:rPr>
          <w:noProof/>
        </w:rPr>
        <w:drawing>
          <wp:inline distT="0" distB="0" distL="0" distR="0">
            <wp:extent cx="5943600" cy="967105"/>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F366.tmp"/>
                    <pic:cNvPicPr/>
                  </pic:nvPicPr>
                  <pic:blipFill>
                    <a:blip r:embed="rId8">
                      <a:extLst>
                        <a:ext uri="{28A0092B-C50C-407E-A947-70E740481C1C}">
                          <a14:useLocalDpi xmlns:a14="http://schemas.microsoft.com/office/drawing/2010/main" val="0"/>
                        </a:ext>
                      </a:extLst>
                    </a:blip>
                    <a:stretch>
                      <a:fillRect/>
                    </a:stretch>
                  </pic:blipFill>
                  <pic:spPr>
                    <a:xfrm>
                      <a:off x="0" y="0"/>
                      <a:ext cx="5943600" cy="967105"/>
                    </a:xfrm>
                    <a:prstGeom prst="rect">
                      <a:avLst/>
                    </a:prstGeom>
                  </pic:spPr>
                </pic:pic>
              </a:graphicData>
            </a:graphic>
          </wp:inline>
        </w:drawing>
      </w:r>
    </w:p>
    <w:p w:rsidR="00AE405A" w:rsidRDefault="00AE405A" w:rsidP="00716953">
      <w:pPr>
        <w:spacing w:after="0"/>
      </w:pPr>
    </w:p>
    <w:p w:rsidR="00716953" w:rsidRDefault="00716953" w:rsidP="00716953">
      <w:pPr>
        <w:spacing w:after="0"/>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716953" w:rsidRDefault="00716953" w:rsidP="00DB6508">
      <w:pPr>
        <w:spacing w:after="0"/>
        <w:rPr>
          <w:b/>
        </w:rPr>
      </w:pPr>
    </w:p>
    <w:sectPr w:rsidR="00716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33589"/>
    <w:rsid w:val="00043F0F"/>
    <w:rsid w:val="00045325"/>
    <w:rsid w:val="00054B72"/>
    <w:rsid w:val="00081B0E"/>
    <w:rsid w:val="00097F67"/>
    <w:rsid w:val="000A334D"/>
    <w:rsid w:val="000B1DE7"/>
    <w:rsid w:val="000D126F"/>
    <w:rsid w:val="000D618F"/>
    <w:rsid w:val="00107C0D"/>
    <w:rsid w:val="0011464B"/>
    <w:rsid w:val="00123879"/>
    <w:rsid w:val="001F02C3"/>
    <w:rsid w:val="00206D91"/>
    <w:rsid w:val="00210030"/>
    <w:rsid w:val="00211BF7"/>
    <w:rsid w:val="0024725C"/>
    <w:rsid w:val="002622EF"/>
    <w:rsid w:val="002A3B4E"/>
    <w:rsid w:val="002F6F7B"/>
    <w:rsid w:val="00301E38"/>
    <w:rsid w:val="003568B6"/>
    <w:rsid w:val="003B6AB4"/>
    <w:rsid w:val="004122F1"/>
    <w:rsid w:val="004248BE"/>
    <w:rsid w:val="004258B8"/>
    <w:rsid w:val="004B121A"/>
    <w:rsid w:val="004B2F9E"/>
    <w:rsid w:val="004D25F6"/>
    <w:rsid w:val="004E31D1"/>
    <w:rsid w:val="00532E58"/>
    <w:rsid w:val="00554290"/>
    <w:rsid w:val="00554BFE"/>
    <w:rsid w:val="00587AFC"/>
    <w:rsid w:val="00590216"/>
    <w:rsid w:val="005E78B8"/>
    <w:rsid w:val="00617BF2"/>
    <w:rsid w:val="00635C80"/>
    <w:rsid w:val="00666C1B"/>
    <w:rsid w:val="00677F71"/>
    <w:rsid w:val="006D1457"/>
    <w:rsid w:val="006E1DD6"/>
    <w:rsid w:val="006E51C0"/>
    <w:rsid w:val="006F76E6"/>
    <w:rsid w:val="00716953"/>
    <w:rsid w:val="00725766"/>
    <w:rsid w:val="007B4F2F"/>
    <w:rsid w:val="007C5A3C"/>
    <w:rsid w:val="007E57F8"/>
    <w:rsid w:val="008437FF"/>
    <w:rsid w:val="00863DAE"/>
    <w:rsid w:val="008653CD"/>
    <w:rsid w:val="00875101"/>
    <w:rsid w:val="008B106B"/>
    <w:rsid w:val="00930A5C"/>
    <w:rsid w:val="0098654A"/>
    <w:rsid w:val="009A26D6"/>
    <w:rsid w:val="00A03045"/>
    <w:rsid w:val="00AE405A"/>
    <w:rsid w:val="00B434E0"/>
    <w:rsid w:val="00B62F3C"/>
    <w:rsid w:val="00B7069D"/>
    <w:rsid w:val="00B84BDD"/>
    <w:rsid w:val="00BE1A13"/>
    <w:rsid w:val="00C2039D"/>
    <w:rsid w:val="00C24DEA"/>
    <w:rsid w:val="00CB64D1"/>
    <w:rsid w:val="00D40AB2"/>
    <w:rsid w:val="00D676D5"/>
    <w:rsid w:val="00D779C4"/>
    <w:rsid w:val="00DB6508"/>
    <w:rsid w:val="00DE5FA7"/>
    <w:rsid w:val="00E47720"/>
    <w:rsid w:val="00E63841"/>
    <w:rsid w:val="00F3799D"/>
    <w:rsid w:val="00F569A6"/>
    <w:rsid w:val="00F578AD"/>
    <w:rsid w:val="00F67B92"/>
    <w:rsid w:val="00F72E00"/>
    <w:rsid w:val="00F77E6F"/>
    <w:rsid w:val="00F80F7B"/>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2016-01-24T05:51:00Z</dcterms:created>
  <dcterms:modified xsi:type="dcterms:W3CDTF">2016-01-24T06:02:00Z</dcterms:modified>
</cp:coreProperties>
</file>