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751F8" w:rsidP="00ED0BF8">
      <w:pPr>
        <w:jc w:val="center"/>
        <w:rPr>
          <w:b/>
        </w:rPr>
      </w:pPr>
      <w:r>
        <w:rPr>
          <w:b/>
        </w:rPr>
        <w:t>Eastern Cascades</w:t>
      </w:r>
      <w:r w:rsidR="003D1315">
        <w:rPr>
          <w:b/>
        </w:rPr>
        <w:t xml:space="preserve"> Collapsed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Mountains</w:t>
      </w:r>
    </w:p>
    <w:p w:rsidR="006561E1" w:rsidRPr="008F6831" w:rsidRDefault="003D1315" w:rsidP="005E78B8">
      <w:pPr>
        <w:spacing w:after="0"/>
        <w:rPr>
          <w:b/>
          <w:sz w:val="24"/>
        </w:rPr>
      </w:pPr>
      <w:r>
        <w:rPr>
          <w:noProof/>
        </w:rPr>
        <w:drawing>
          <wp:inline distT="0" distB="0" distL="0" distR="0" wp14:anchorId="5C75B0A2" wp14:editId="2A062BAB">
            <wp:extent cx="5555462" cy="429805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976B.tmp"/>
                    <pic:cNvPicPr/>
                  </pic:nvPicPr>
                  <pic:blipFill>
                    <a:blip r:embed="rId9">
                      <a:extLst>
                        <a:ext uri="{28A0092B-C50C-407E-A947-70E740481C1C}">
                          <a14:useLocalDpi xmlns:a14="http://schemas.microsoft.com/office/drawing/2010/main" val="0"/>
                        </a:ext>
                      </a:extLst>
                    </a:blip>
                    <a:stretch>
                      <a:fillRect/>
                    </a:stretch>
                  </pic:blipFill>
                  <pic:spPr>
                    <a:xfrm>
                      <a:off x="0" y="0"/>
                      <a:ext cx="5555462" cy="4298053"/>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3D1315" w:rsidRDefault="003D1315" w:rsidP="003D1315">
      <w:pPr>
        <w:spacing w:after="0"/>
        <w:rPr>
          <w:b/>
          <w:color w:val="000000" w:themeColor="text1"/>
        </w:rPr>
      </w:pPr>
      <w:r>
        <w:rPr>
          <w:b/>
          <w:color w:val="000000" w:themeColor="text1"/>
        </w:rPr>
        <w:lastRenderedPageBreak/>
        <w:t>Collapsed Mountains</w:t>
      </w:r>
    </w:p>
    <w:p w:rsidR="003D1315" w:rsidRPr="00723529" w:rsidRDefault="003D1315" w:rsidP="003D1315">
      <w:pPr>
        <w:spacing w:after="0"/>
      </w:pPr>
      <w:r w:rsidRPr="00723529">
        <w:t xml:space="preserve">The dominant features are the many large landslides that have collapsed large extents of mountainsides. Landslide areas can cover many miles and may be from the pre-historic past or a recent and current development. </w:t>
      </w:r>
      <w:r w:rsidRPr="008444AF">
        <w:t xml:space="preserve">Collapsed mountains consist of active and inactive zones.  Many of these </w:t>
      </w:r>
      <w:r w:rsidRPr="00723529">
        <w:t>landslides are recognized and the more discreet, well-formed slide areas have been identified in geological maps.</w:t>
      </w:r>
      <w:r>
        <w:t xml:space="preserve"> Sides of whole mountains and entire ranges can be solely landslide </w:t>
      </w:r>
      <w:r w:rsidRPr="00593142">
        <w:t xml:space="preserve">derived. Water </w:t>
      </w:r>
      <w:r w:rsidRPr="00723529">
        <w:t xml:space="preserve">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BD7D81" w:rsidRDefault="00BD7D81"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D7D81" w:rsidRDefault="00F751F8" w:rsidP="003C44B1">
      <w:pPr>
        <w:spacing w:after="0"/>
      </w:pPr>
      <w:r>
        <w:rPr>
          <w:noProof/>
        </w:rPr>
        <w:drawing>
          <wp:inline distT="0" distB="0" distL="0" distR="0">
            <wp:extent cx="5943600" cy="93853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80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38530"/>
                    </a:xfrm>
                    <a:prstGeom prst="rect">
                      <a:avLst/>
                    </a:prstGeom>
                  </pic:spPr>
                </pic:pic>
              </a:graphicData>
            </a:graphic>
          </wp:inline>
        </w:drawing>
      </w:r>
    </w:p>
    <w:p w:rsidR="00463839" w:rsidRDefault="00463839" w:rsidP="003C44B1">
      <w:pPr>
        <w:spacing w:after="0"/>
      </w:pPr>
    </w:p>
    <w:p w:rsidR="006561E1" w:rsidRDefault="00EE0133" w:rsidP="003D1315">
      <w:r>
        <w:rPr>
          <w:b/>
        </w:rPr>
        <w:br w:type="page"/>
      </w:r>
      <w:r w:rsidR="004B0677">
        <w:rPr>
          <w:b/>
        </w:rPr>
        <w:lastRenderedPageBreak/>
        <w:t>C</w:t>
      </w:r>
      <w:r w:rsidR="00A5732B" w:rsidRPr="00DB6508">
        <w:rPr>
          <w:b/>
        </w:rPr>
        <w:t>limate:</w:t>
      </w:r>
      <w:r w:rsidR="00A5732B" w:rsidRPr="00054B72">
        <w:t xml:space="preserve"> </w:t>
      </w:r>
    </w:p>
    <w:p w:rsidR="00BD7D81" w:rsidRPr="00BD7D81" w:rsidRDefault="00F751F8" w:rsidP="003C44B1">
      <w:pPr>
        <w:spacing w:after="0"/>
      </w:pPr>
      <w:bookmarkStart w:id="0" w:name="_GoBack"/>
      <w:r>
        <w:rPr>
          <w:noProof/>
        </w:rPr>
        <w:drawing>
          <wp:inline distT="0" distB="0" distL="0" distR="0">
            <wp:extent cx="5943600" cy="10858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36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085850"/>
                    </a:xfrm>
                    <a:prstGeom prst="rect">
                      <a:avLst/>
                    </a:prstGeom>
                  </pic:spPr>
                </pic:pic>
              </a:graphicData>
            </a:graphic>
          </wp:inline>
        </w:drawing>
      </w:r>
      <w:bookmarkEnd w:id="0"/>
    </w:p>
    <w:p w:rsidR="00EE0133" w:rsidRDefault="00EE0133"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B9" w:rsidRDefault="001826B9" w:rsidP="00CA4BB5">
      <w:pPr>
        <w:spacing w:after="0" w:line="240" w:lineRule="auto"/>
      </w:pPr>
      <w:r>
        <w:separator/>
      </w:r>
    </w:p>
  </w:endnote>
  <w:endnote w:type="continuationSeparator" w:id="0">
    <w:p w:rsidR="001826B9" w:rsidRDefault="001826B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B9" w:rsidRDefault="001826B9" w:rsidP="00CA4BB5">
      <w:pPr>
        <w:spacing w:after="0" w:line="240" w:lineRule="auto"/>
      </w:pPr>
      <w:r>
        <w:separator/>
      </w:r>
    </w:p>
  </w:footnote>
  <w:footnote w:type="continuationSeparator" w:id="0">
    <w:p w:rsidR="001826B9" w:rsidRDefault="001826B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26B9"/>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91A66"/>
    <w:rsid w:val="005E1ECD"/>
    <w:rsid w:val="005E36E4"/>
    <w:rsid w:val="005E78B8"/>
    <w:rsid w:val="00600ECD"/>
    <w:rsid w:val="0060666B"/>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A0F36"/>
    <w:rsid w:val="008B106B"/>
    <w:rsid w:val="008C4CCC"/>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2202B"/>
    <w:rsid w:val="00F32EE5"/>
    <w:rsid w:val="00F3799D"/>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B8D6-9C6E-48C0-B5C1-F6337990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2016-01-25T19:39:00Z</dcterms:created>
  <dcterms:modified xsi:type="dcterms:W3CDTF">2016-01-25T19:41:00Z</dcterms:modified>
</cp:coreProperties>
</file>