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6126D" w:rsidP="00532E58">
      <w:pPr>
        <w:jc w:val="center"/>
        <w:rPr>
          <w:b/>
        </w:rPr>
      </w:pPr>
      <w:r>
        <w:rPr>
          <w:b/>
        </w:rPr>
        <w:t>Eastern Cascades</w:t>
      </w:r>
      <w:r w:rsidR="000F529C">
        <w:rPr>
          <w:b/>
        </w:rPr>
        <w:t xml:space="preserve"> </w:t>
      </w:r>
      <w:r w:rsidR="00AE7DC0">
        <w:rPr>
          <w:b/>
        </w:rPr>
        <w:t>Gorges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AE7DC0" w:rsidP="005E78B8">
      <w:pPr>
        <w:spacing w:after="0"/>
        <w:rPr>
          <w:b/>
          <w:sz w:val="24"/>
        </w:rPr>
      </w:pPr>
      <w:r>
        <w:rPr>
          <w:b/>
          <w:sz w:val="24"/>
        </w:rPr>
        <w:t>Gorges</w:t>
      </w:r>
    </w:p>
    <w:p w:rsidR="00716953" w:rsidRDefault="00AE7DC0" w:rsidP="00716953">
      <w:pPr>
        <w:spacing w:after="0"/>
        <w:rPr>
          <w:b/>
        </w:rPr>
      </w:pPr>
      <w:r>
        <w:rPr>
          <w:noProof/>
        </w:rPr>
        <w:drawing>
          <wp:inline distT="0" distB="0" distL="0" distR="0" wp14:anchorId="6F2739C8" wp14:editId="4EE0B128">
            <wp:extent cx="5943600" cy="3674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7F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674745"/>
                    </a:xfrm>
                    <a:prstGeom prst="rect">
                      <a:avLst/>
                    </a:prstGeom>
                  </pic:spPr>
                </pic:pic>
              </a:graphicData>
            </a:graphic>
          </wp:inline>
        </w:drawing>
      </w:r>
    </w:p>
    <w:p w:rsidR="00DB6508" w:rsidRDefault="00DB6508" w:rsidP="00DB6508">
      <w:pPr>
        <w:spacing w:after="0"/>
        <w:rPr>
          <w:b/>
        </w:rPr>
      </w:pPr>
    </w:p>
    <w:p w:rsidR="00AE7DC0" w:rsidRPr="00DF6CF2" w:rsidRDefault="00AE7DC0" w:rsidP="00AE7DC0">
      <w:pPr>
        <w:spacing w:after="0"/>
      </w:pPr>
      <w:r w:rsidRPr="006B63B2">
        <w:rPr>
          <w:b/>
        </w:rPr>
        <w:t>Gorges</w:t>
      </w:r>
      <w:r w:rsidRPr="006B63B2">
        <w:t xml:space="preserve"> are deep, box-shaped valleys</w:t>
      </w:r>
      <w:r>
        <w:t xml:space="preserve"> typically created by h</w:t>
      </w:r>
      <w:r w:rsidRPr="006B63B2">
        <w:t xml:space="preserve">igher than normal discharges. These gorge-forming discharges are the result of a restriction or stoppage of normal flows upstream of this landform that upon release create a catastrophic flood. The gorge-forming flows </w:t>
      </w:r>
      <w:r>
        <w:t xml:space="preserve">have </w:t>
      </w:r>
      <w:r w:rsidRPr="006B63B2">
        <w:t>originate</w:t>
      </w:r>
      <w:r>
        <w:t>d</w:t>
      </w:r>
      <w:r w:rsidRPr="006B63B2">
        <w:t xml:space="preserve"> from a landslide formed lake, which was catastrophically breached, or a glacier</w:t>
      </w:r>
      <w:r>
        <w:t>-</w:t>
      </w:r>
      <w:r w:rsidRPr="006B63B2">
        <w:t xml:space="preserve">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Pr>
          <w:color w:val="FF0000"/>
        </w:rPr>
        <w:t xml:space="preserve"> </w:t>
      </w:r>
      <w:r w:rsidRPr="00DF6CF2">
        <w:t>Soils are thin to not present on the scoured bedrock slopes.  Local accumulations of colluvium and rock</w:t>
      </w:r>
      <w:r>
        <w:t xml:space="preserve"> </w:t>
      </w:r>
      <w:r w:rsidRPr="00DF6CF2">
        <w:t>fall have immature soils.</w:t>
      </w:r>
    </w:p>
    <w:p w:rsidR="00AE7DC0" w:rsidRDefault="00AE7DC0"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AE7DC0">
        <w:t>has a limited spatial extent</w:t>
      </w:r>
      <w:r w:rsidRPr="0004686B">
        <w:t xml:space="preserve"> on National Forest System Lands.</w:t>
      </w: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21D7F" w:rsidRDefault="00A6126D" w:rsidP="000C4947">
      <w:pPr>
        <w:spacing w:after="0"/>
        <w:rPr>
          <w:b/>
        </w:rPr>
      </w:pPr>
      <w:r>
        <w:rPr>
          <w:b/>
          <w:noProof/>
        </w:rPr>
        <w:drawing>
          <wp:inline distT="0" distB="0" distL="0" distR="0">
            <wp:extent cx="5943600" cy="198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F2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987550"/>
                    </a:xfrm>
                    <a:prstGeom prst="rect">
                      <a:avLst/>
                    </a:prstGeom>
                  </pic:spPr>
                </pic:pic>
              </a:graphicData>
            </a:graphic>
          </wp:inline>
        </w:drawing>
      </w:r>
    </w:p>
    <w:p w:rsidR="00A6126D" w:rsidRDefault="00A6126D" w:rsidP="000C4947">
      <w:pPr>
        <w:spacing w:after="0"/>
        <w:rPr>
          <w:b/>
        </w:rPr>
      </w:pPr>
      <w:r>
        <w:rPr>
          <w:b/>
          <w:noProof/>
        </w:rPr>
        <w:drawing>
          <wp:inline distT="0" distB="0" distL="0" distR="0">
            <wp:extent cx="5943600" cy="459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E7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rsidR="000C4947" w:rsidRDefault="000C4947">
      <w:pPr>
        <w:rPr>
          <w:b/>
        </w:rPr>
      </w:pPr>
    </w:p>
    <w:p w:rsidR="00A6126D" w:rsidRDefault="00A6126D">
      <w:pPr>
        <w:rPr>
          <w:b/>
        </w:rPr>
      </w:pPr>
      <w:r>
        <w:rPr>
          <w:b/>
        </w:rPr>
        <w:br w:type="page"/>
      </w:r>
    </w:p>
    <w:p w:rsidR="00716953" w:rsidRDefault="00421D7F" w:rsidP="00421D7F">
      <w:pPr>
        <w:spacing w:after="0"/>
      </w:pPr>
      <w:bookmarkStart w:id="0" w:name="_GoBack"/>
      <w:bookmarkEnd w:id="0"/>
      <w:r w:rsidRPr="00421D7F">
        <w:rPr>
          <w:b/>
        </w:rPr>
        <w:lastRenderedPageBreak/>
        <w:t>C</w:t>
      </w:r>
      <w:r w:rsidR="00716953" w:rsidRPr="00421D7F">
        <w:rPr>
          <w:b/>
        </w:rPr>
        <w:t>lim</w:t>
      </w:r>
      <w:r w:rsidR="00716953" w:rsidRPr="00DB6508">
        <w:rPr>
          <w:b/>
        </w:rPr>
        <w:t>ate:</w:t>
      </w:r>
      <w:r w:rsidR="00716953" w:rsidRPr="00054B72">
        <w:t xml:space="preserve"> </w:t>
      </w:r>
    </w:p>
    <w:p w:rsidR="00A6126D" w:rsidRDefault="00A6126D" w:rsidP="00421D7F">
      <w:pPr>
        <w:spacing w:after="0"/>
      </w:pPr>
      <w:r>
        <w:rPr>
          <w:noProof/>
        </w:rPr>
        <w:drawing>
          <wp:inline distT="0" distB="0" distL="0" distR="0">
            <wp:extent cx="5943600" cy="27324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C4A.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732405"/>
                    </a:xfrm>
                    <a:prstGeom prst="rect">
                      <a:avLst/>
                    </a:prstGeom>
                  </pic:spPr>
                </pic:pic>
              </a:graphicData>
            </a:graphic>
          </wp:inline>
        </w:drawing>
      </w:r>
    </w:p>
    <w:p w:rsidR="00474795" w:rsidRDefault="00A6126D" w:rsidP="00716953">
      <w:pPr>
        <w:spacing w:after="0"/>
      </w:pPr>
      <w:r>
        <w:rPr>
          <w:noProof/>
        </w:rPr>
        <w:drawing>
          <wp:inline distT="0" distB="0" distL="0" distR="0">
            <wp:extent cx="5943600" cy="6775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DB8.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677545"/>
                    </a:xfrm>
                    <a:prstGeom prst="rect">
                      <a:avLst/>
                    </a:prstGeom>
                  </pic:spPr>
                </pic:pic>
              </a:graphicData>
            </a:graphic>
          </wp:inline>
        </w:drawing>
      </w:r>
    </w:p>
    <w:p w:rsidR="00421D7F" w:rsidRDefault="00421D7F" w:rsidP="00716953">
      <w:pPr>
        <w:spacing w:after="0"/>
      </w:pPr>
    </w:p>
    <w:p w:rsidR="00716953" w:rsidRDefault="00716953" w:rsidP="00DB6508">
      <w:pPr>
        <w:spacing w:after="0"/>
        <w:rPr>
          <w:b/>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3"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BF" w:rsidRDefault="00AB5FBF" w:rsidP="00474795">
      <w:pPr>
        <w:spacing w:after="0" w:line="240" w:lineRule="auto"/>
      </w:pPr>
      <w:r>
        <w:separator/>
      </w:r>
    </w:p>
  </w:endnote>
  <w:endnote w:type="continuationSeparator" w:id="0">
    <w:p w:rsidR="00AB5FBF" w:rsidRDefault="00AB5FBF" w:rsidP="004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BF" w:rsidRDefault="00AB5FBF" w:rsidP="00474795">
      <w:pPr>
        <w:spacing w:after="0" w:line="240" w:lineRule="auto"/>
      </w:pPr>
      <w:r>
        <w:separator/>
      </w:r>
    </w:p>
  </w:footnote>
  <w:footnote w:type="continuationSeparator" w:id="0">
    <w:p w:rsidR="00AB5FBF" w:rsidRDefault="00AB5FBF" w:rsidP="00474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C4947"/>
    <w:rsid w:val="000D126F"/>
    <w:rsid w:val="000F529C"/>
    <w:rsid w:val="001033BA"/>
    <w:rsid w:val="00123879"/>
    <w:rsid w:val="001A0C8F"/>
    <w:rsid w:val="001F02C3"/>
    <w:rsid w:val="0020386A"/>
    <w:rsid w:val="00206D91"/>
    <w:rsid w:val="00210030"/>
    <w:rsid w:val="00211BF7"/>
    <w:rsid w:val="00221E7A"/>
    <w:rsid w:val="0024725C"/>
    <w:rsid w:val="002622EF"/>
    <w:rsid w:val="002F6F7B"/>
    <w:rsid w:val="00301E38"/>
    <w:rsid w:val="00305DFB"/>
    <w:rsid w:val="003568B6"/>
    <w:rsid w:val="003B6AB4"/>
    <w:rsid w:val="004122F1"/>
    <w:rsid w:val="00421D7F"/>
    <w:rsid w:val="004248BE"/>
    <w:rsid w:val="004258B8"/>
    <w:rsid w:val="00474795"/>
    <w:rsid w:val="004B121A"/>
    <w:rsid w:val="00532E58"/>
    <w:rsid w:val="00554BFE"/>
    <w:rsid w:val="00587AFC"/>
    <w:rsid w:val="005B5733"/>
    <w:rsid w:val="005E78B8"/>
    <w:rsid w:val="00617BF2"/>
    <w:rsid w:val="00635C80"/>
    <w:rsid w:val="00666C1B"/>
    <w:rsid w:val="00674994"/>
    <w:rsid w:val="00677F71"/>
    <w:rsid w:val="006E1DD6"/>
    <w:rsid w:val="006F5C46"/>
    <w:rsid w:val="006F76E6"/>
    <w:rsid w:val="00716953"/>
    <w:rsid w:val="00725766"/>
    <w:rsid w:val="007B4F2F"/>
    <w:rsid w:val="007C5A3C"/>
    <w:rsid w:val="007E57F8"/>
    <w:rsid w:val="007F32FA"/>
    <w:rsid w:val="008437FF"/>
    <w:rsid w:val="00863DAE"/>
    <w:rsid w:val="00875101"/>
    <w:rsid w:val="008B106B"/>
    <w:rsid w:val="009A26D6"/>
    <w:rsid w:val="009C1140"/>
    <w:rsid w:val="00A03045"/>
    <w:rsid w:val="00A6126D"/>
    <w:rsid w:val="00AB5FBF"/>
    <w:rsid w:val="00AC6399"/>
    <w:rsid w:val="00AE405A"/>
    <w:rsid w:val="00AE7DC0"/>
    <w:rsid w:val="00B22464"/>
    <w:rsid w:val="00B434E0"/>
    <w:rsid w:val="00B62F3C"/>
    <w:rsid w:val="00B7069D"/>
    <w:rsid w:val="00B8025D"/>
    <w:rsid w:val="00B84E6C"/>
    <w:rsid w:val="00C2039D"/>
    <w:rsid w:val="00C24DEA"/>
    <w:rsid w:val="00CA413F"/>
    <w:rsid w:val="00D40AB2"/>
    <w:rsid w:val="00D676D5"/>
    <w:rsid w:val="00D779C4"/>
    <w:rsid w:val="00DB6508"/>
    <w:rsid w:val="00DD0E57"/>
    <w:rsid w:val="00DE2F82"/>
    <w:rsid w:val="00DE5FA7"/>
    <w:rsid w:val="00E63841"/>
    <w:rsid w:val="00F569A6"/>
    <w:rsid w:val="00F72E00"/>
    <w:rsid w:val="00F77E6F"/>
    <w:rsid w:val="00F80F7B"/>
    <w:rsid w:val="00FC7A6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ntsg.umt.edu/project/mod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2016-01-18T21:51:00Z</dcterms:created>
  <dcterms:modified xsi:type="dcterms:W3CDTF">2016-01-18T21:55:00Z</dcterms:modified>
</cp:coreProperties>
</file>