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94B5C" w:rsidP="00532E58">
      <w:pPr>
        <w:jc w:val="center"/>
        <w:rPr>
          <w:b/>
        </w:rPr>
      </w:pPr>
      <w:r>
        <w:rPr>
          <w:b/>
        </w:rPr>
        <w:t>North Cascades</w:t>
      </w:r>
      <w:r w:rsidR="006B4653">
        <w:rPr>
          <w:b/>
        </w:rPr>
        <w:t xml:space="preserve"> </w:t>
      </w:r>
      <w:proofErr w:type="spellStart"/>
      <w:r w:rsidR="0048058A">
        <w:rPr>
          <w:b/>
        </w:rPr>
        <w:t>Glacial</w:t>
      </w:r>
      <w:r>
        <w:rPr>
          <w:b/>
        </w:rPr>
        <w:t>scoured</w:t>
      </w:r>
      <w:proofErr w:type="spellEnd"/>
      <w:r>
        <w:rPr>
          <w:b/>
        </w:rPr>
        <w:t xml:space="preserve"> High</w:t>
      </w:r>
      <w:r w:rsidR="007148F3">
        <w:rPr>
          <w:b/>
        </w:rPr>
        <w:t xml:space="preserve"> </w:t>
      </w:r>
      <w:r w:rsidR="0048058A">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48058A">
        <w:rPr>
          <w:b/>
          <w:sz w:val="24"/>
        </w:rPr>
        <w:t>Glacial</w:t>
      </w:r>
      <w:r w:rsidR="00094B5C">
        <w:rPr>
          <w:b/>
          <w:sz w:val="24"/>
        </w:rPr>
        <w:t>scoured</w:t>
      </w:r>
      <w:proofErr w:type="spellEnd"/>
      <w:r w:rsidR="00094B5C">
        <w:rPr>
          <w:b/>
          <w:sz w:val="24"/>
        </w:rPr>
        <w:t xml:space="preserve"> High </w:t>
      </w:r>
      <w:r w:rsidR="0048058A">
        <w:rPr>
          <w:b/>
          <w:sz w:val="24"/>
        </w:rPr>
        <w:t>Mountains</w:t>
      </w:r>
    </w:p>
    <w:p w:rsidR="00716953" w:rsidRDefault="00094B5C" w:rsidP="00716953">
      <w:pPr>
        <w:spacing w:after="0"/>
        <w:rPr>
          <w:b/>
        </w:rPr>
      </w:pPr>
      <w:r>
        <w:rPr>
          <w:noProof/>
        </w:rPr>
        <w:drawing>
          <wp:inline distT="0" distB="0" distL="0" distR="0" wp14:anchorId="01FA8DCE" wp14:editId="041EC5D9">
            <wp:extent cx="5052498" cy="384843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E31.tmp"/>
                    <pic:cNvPicPr/>
                  </pic:nvPicPr>
                  <pic:blipFill>
                    <a:blip r:embed="rId8">
                      <a:extLst>
                        <a:ext uri="{28A0092B-C50C-407E-A947-70E740481C1C}">
                          <a14:useLocalDpi xmlns:a14="http://schemas.microsoft.com/office/drawing/2010/main" val="0"/>
                        </a:ext>
                      </a:extLst>
                    </a:blip>
                    <a:stretch>
                      <a:fillRect/>
                    </a:stretch>
                  </pic:blipFill>
                  <pic:spPr>
                    <a:xfrm>
                      <a:off x="0" y="0"/>
                      <a:ext cx="5052498" cy="3848434"/>
                    </a:xfrm>
                    <a:prstGeom prst="rect">
                      <a:avLst/>
                    </a:prstGeom>
                  </pic:spPr>
                </pic:pic>
              </a:graphicData>
            </a:graphic>
          </wp:inline>
        </w:drawing>
      </w:r>
    </w:p>
    <w:p w:rsidR="00AE405A" w:rsidRDefault="00AE405A" w:rsidP="004D7ED1">
      <w:pPr>
        <w:spacing w:after="0" w:line="240" w:lineRule="auto"/>
      </w:pPr>
    </w:p>
    <w:p w:rsidR="00094B5C" w:rsidRPr="00750B2D" w:rsidRDefault="00094B5C" w:rsidP="00094B5C">
      <w:pPr>
        <w:spacing w:after="0"/>
        <w:rPr>
          <w:rFonts w:eastAsia="Times New Roman"/>
          <w:color w:val="000000"/>
        </w:rPr>
      </w:pPr>
      <w:proofErr w:type="spellStart"/>
      <w:r w:rsidRPr="000B3810">
        <w:rPr>
          <w:b/>
        </w:rPr>
        <w:t>Glacialscoured</w:t>
      </w:r>
      <w:proofErr w:type="spellEnd"/>
      <w:r w:rsidRPr="000B3810">
        <w:rPr>
          <w:b/>
        </w:rPr>
        <w:t xml:space="preserve"> High Mountains </w:t>
      </w:r>
      <w:r w:rsidRPr="0012403E">
        <w:rPr>
          <w:rFonts w:eastAsia="Times New Roman"/>
          <w:color w:val="000000"/>
        </w:rPr>
        <w:t xml:space="preserve">are those </w:t>
      </w:r>
      <w:r>
        <w:rPr>
          <w:rFonts w:eastAsia="Times New Roman"/>
          <w:color w:val="000000"/>
        </w:rPr>
        <w:t xml:space="preserve">high </w:t>
      </w:r>
      <w:r w:rsidRPr="0012403E">
        <w:rPr>
          <w:rFonts w:eastAsia="Times New Roman"/>
          <w:color w:val="000000"/>
        </w:rPr>
        <w:t xml:space="preserve">mountains that were </w:t>
      </w:r>
      <w:r>
        <w:rPr>
          <w:rFonts w:eastAsia="Times New Roman"/>
          <w:color w:val="000000"/>
        </w:rPr>
        <w:t xml:space="preserve">subject to significant glacial scour which smoothed and excavated the ridgetops and </w:t>
      </w:r>
      <w:proofErr w:type="spellStart"/>
      <w:r>
        <w:rPr>
          <w:rFonts w:eastAsia="Times New Roman"/>
          <w:color w:val="000000"/>
        </w:rPr>
        <w:t>sideslopes</w:t>
      </w:r>
      <w:proofErr w:type="spellEnd"/>
      <w:r w:rsidRPr="0012403E">
        <w:rPr>
          <w:rFonts w:eastAsia="Times New Roman"/>
          <w:color w:val="000000"/>
        </w:rPr>
        <w:t>. High mountains have significant relief above a local base.</w:t>
      </w:r>
      <w:r>
        <w:rPr>
          <w:rFonts w:eastAsia="Times New Roman"/>
          <w:color w:val="000000"/>
        </w:rPr>
        <w:t xml:space="preserve"> These </w:t>
      </w:r>
      <w:proofErr w:type="spellStart"/>
      <w:r>
        <w:rPr>
          <w:rFonts w:eastAsia="Times New Roman"/>
          <w:color w:val="000000"/>
        </w:rPr>
        <w:t>Glacialscoured</w:t>
      </w:r>
      <w:proofErr w:type="spellEnd"/>
      <w:r>
        <w:rPr>
          <w:rFonts w:eastAsia="Times New Roman"/>
          <w:color w:val="000000"/>
        </w:rPr>
        <w:t xml:space="preserve"> High Mountains have been scoured by </w:t>
      </w:r>
      <w:r w:rsidRPr="00750B2D">
        <w:rPr>
          <w:rFonts w:eastAsia="Times New Roman"/>
          <w:color w:val="000000"/>
        </w:rPr>
        <w:t xml:space="preserve">ice to such an extent that the degree of smoothing includes knocking down ridges and in-filling of local or former fluvial </w:t>
      </w:r>
      <w:r w:rsidRPr="00750B2D">
        <w:rPr>
          <w:rFonts w:eastAsia="Times New Roman"/>
          <w:color w:val="000000"/>
        </w:rPr>
        <w:lastRenderedPageBreak/>
        <w:t xml:space="preserve">valleys.  The degree of scour is evident in the </w:t>
      </w:r>
      <w:r>
        <w:rPr>
          <w:rFonts w:eastAsia="Times New Roman"/>
          <w:color w:val="000000"/>
        </w:rPr>
        <w:t xml:space="preserve">smooth </w:t>
      </w:r>
      <w:r w:rsidRPr="00750B2D">
        <w:rPr>
          <w:rFonts w:eastAsia="Times New Roman"/>
          <w:color w:val="000000"/>
        </w:rPr>
        <w:t xml:space="preserve">topography of the area.  They have moraine-like landforms that are rock cored.  The underlying bedrock structure is very evident with resistant bedrock formations forming ridges and shelves and other distinct </w:t>
      </w:r>
      <w:proofErr w:type="spellStart"/>
      <w:r w:rsidRPr="00750B2D">
        <w:rPr>
          <w:rFonts w:eastAsia="Times New Roman"/>
          <w:color w:val="000000"/>
        </w:rPr>
        <w:t>stratal</w:t>
      </w:r>
      <w:proofErr w:type="spellEnd"/>
      <w:r w:rsidRPr="00750B2D">
        <w:rPr>
          <w:rFonts w:eastAsia="Times New Roman"/>
          <w:color w:val="000000"/>
        </w:rPr>
        <w:t xml:space="preserve"> landform features. Slopes are typically continuous and </w:t>
      </w:r>
      <w:proofErr w:type="spellStart"/>
      <w:r w:rsidRPr="00750B2D">
        <w:rPr>
          <w:rFonts w:eastAsia="Times New Roman"/>
          <w:color w:val="000000"/>
        </w:rPr>
        <w:t>planear</w:t>
      </w:r>
      <w:proofErr w:type="spellEnd"/>
      <w:r w:rsidRPr="00750B2D">
        <w:rPr>
          <w:rFonts w:eastAsia="Times New Roman"/>
          <w:color w:val="000000"/>
        </w:rPr>
        <w:t xml:space="preserve"> from toe to ridge and are distinctly smoother than adjacent mountain areas</w:t>
      </w:r>
      <w:r>
        <w:rPr>
          <w:rFonts w:eastAsia="Times New Roman"/>
          <w:color w:val="000000"/>
        </w:rPr>
        <w:t>.</w:t>
      </w:r>
      <w:r w:rsidRPr="00750B2D">
        <w:rPr>
          <w:rFonts w:eastAsia="Times New Roman"/>
          <w:color w:val="000000"/>
        </w:rPr>
        <w:t xml:space="preserve"> </w:t>
      </w:r>
      <w:r>
        <w:rPr>
          <w:rFonts w:eastAsia="Times New Roman"/>
          <w:color w:val="000000"/>
        </w:rPr>
        <w:t>Soil and regoli</w:t>
      </w:r>
      <w:r w:rsidRPr="00750B2D">
        <w:rPr>
          <w:rFonts w:eastAsia="Times New Roman"/>
          <w:color w:val="000000"/>
        </w:rPr>
        <w:t xml:space="preserve">th </w:t>
      </w:r>
      <w:r>
        <w:rPr>
          <w:rFonts w:eastAsia="Times New Roman"/>
          <w:color w:val="000000"/>
        </w:rPr>
        <w:t xml:space="preserve">have been </w:t>
      </w:r>
      <w:r w:rsidRPr="00750B2D">
        <w:rPr>
          <w:rFonts w:eastAsia="Times New Roman"/>
          <w:color w:val="000000"/>
        </w:rPr>
        <w:t>stripped off of these areas.</w:t>
      </w:r>
      <w:r>
        <w:rPr>
          <w:rFonts w:eastAsia="Times New Roman"/>
          <w:color w:val="000000"/>
        </w:rPr>
        <w:t xml:space="preserve"> </w:t>
      </w:r>
      <w:r w:rsidRPr="00750B2D">
        <w:rPr>
          <w:rFonts w:eastAsia="Times New Roman"/>
          <w:color w:val="000000"/>
        </w:rPr>
        <w:t xml:space="preserve">Deeper soils </w:t>
      </w:r>
      <w:r>
        <w:rPr>
          <w:rFonts w:eastAsia="Times New Roman"/>
          <w:color w:val="000000"/>
        </w:rPr>
        <w:t xml:space="preserve">occur </w:t>
      </w:r>
      <w:r w:rsidRPr="00750B2D">
        <w:rPr>
          <w:rFonts w:eastAsia="Times New Roman"/>
          <w:color w:val="000000"/>
        </w:rPr>
        <w:t xml:space="preserve">in local areas where in-filling of till occurred otherwise </w:t>
      </w:r>
      <w:r>
        <w:rPr>
          <w:rFonts w:eastAsia="Times New Roman"/>
          <w:color w:val="000000"/>
        </w:rPr>
        <w:t xml:space="preserve">there are </w:t>
      </w:r>
      <w:r w:rsidRPr="00750B2D">
        <w:rPr>
          <w:rFonts w:eastAsia="Times New Roman"/>
          <w:color w:val="000000"/>
        </w:rPr>
        <w:t xml:space="preserve">thin soils on </w:t>
      </w:r>
      <w:proofErr w:type="spellStart"/>
      <w:r w:rsidRPr="00750B2D">
        <w:rPr>
          <w:rFonts w:eastAsia="Times New Roman"/>
          <w:color w:val="000000"/>
        </w:rPr>
        <w:t>planear</w:t>
      </w:r>
      <w:proofErr w:type="spellEnd"/>
      <w:r w:rsidRPr="00750B2D">
        <w:rPr>
          <w:rFonts w:eastAsia="Times New Roman"/>
          <w:color w:val="000000"/>
        </w:rPr>
        <w:t xml:space="preserve"> slopes.</w:t>
      </w:r>
    </w:p>
    <w:p w:rsidR="00094B5C" w:rsidRDefault="00094B5C" w:rsidP="00094B5C">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124902">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54669" w:rsidRDefault="00054669" w:rsidP="00716953">
      <w:pPr>
        <w:spacing w:after="0"/>
      </w:pPr>
    </w:p>
    <w:p w:rsidR="00ED0D08" w:rsidRDefault="00094B5C" w:rsidP="00716953">
      <w:pPr>
        <w:spacing w:after="0"/>
      </w:pPr>
      <w:r>
        <w:rPr>
          <w:noProof/>
        </w:rPr>
        <w:drawing>
          <wp:inline distT="0" distB="0" distL="0" distR="0">
            <wp:extent cx="5943600" cy="2135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A3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35505"/>
                    </a:xfrm>
                    <a:prstGeom prst="rect">
                      <a:avLst/>
                    </a:prstGeom>
                  </pic:spPr>
                </pic:pic>
              </a:graphicData>
            </a:graphic>
          </wp:inline>
        </w:drawing>
      </w:r>
    </w:p>
    <w:p w:rsidR="00094B5C" w:rsidRDefault="00094B5C" w:rsidP="00716953">
      <w:pPr>
        <w:spacing w:after="0"/>
      </w:pPr>
      <w:r>
        <w:rPr>
          <w:noProof/>
        </w:rPr>
        <w:drawing>
          <wp:inline distT="0" distB="0" distL="0" distR="0">
            <wp:extent cx="5943600" cy="17494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A4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749425"/>
                    </a:xfrm>
                    <a:prstGeom prst="rect">
                      <a:avLst/>
                    </a:prstGeom>
                  </pic:spPr>
                </pic:pic>
              </a:graphicData>
            </a:graphic>
          </wp:inline>
        </w:drawing>
      </w:r>
    </w:p>
    <w:p w:rsidR="00094B5C" w:rsidRDefault="00094B5C" w:rsidP="00716953">
      <w:pPr>
        <w:spacing w:after="0"/>
      </w:pPr>
    </w:p>
    <w:p w:rsidR="00124902" w:rsidRDefault="00124902">
      <w:pPr>
        <w:rPr>
          <w:b/>
        </w:rPr>
      </w:pPr>
    </w:p>
    <w:p w:rsidR="00094B5C" w:rsidRDefault="00A5732B" w:rsidP="00A5732B">
      <w:pPr>
        <w:spacing w:after="0"/>
      </w:pPr>
      <w:r w:rsidRPr="00DB6508">
        <w:rPr>
          <w:b/>
        </w:rPr>
        <w:t>Climate:</w:t>
      </w:r>
      <w:r w:rsidRPr="00054B72">
        <w:t xml:space="preserve"> </w:t>
      </w:r>
    </w:p>
    <w:p w:rsidR="00094B5C" w:rsidRDefault="00094B5C" w:rsidP="00A5732B">
      <w:pPr>
        <w:spacing w:after="0"/>
      </w:pPr>
      <w:bookmarkStart w:id="0" w:name="_GoBack"/>
      <w:bookmarkEnd w:id="0"/>
    </w:p>
    <w:p w:rsidR="00124902" w:rsidRDefault="00094B5C" w:rsidP="00A5732B">
      <w:pPr>
        <w:spacing w:after="0"/>
      </w:pPr>
      <w:r>
        <w:rPr>
          <w:noProof/>
        </w:rPr>
        <w:drawing>
          <wp:inline distT="0" distB="0" distL="0" distR="0">
            <wp:extent cx="5943600" cy="266446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2E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664460"/>
                    </a:xfrm>
                    <a:prstGeom prst="rect">
                      <a:avLst/>
                    </a:prstGeom>
                  </pic:spPr>
                </pic:pic>
              </a:graphicData>
            </a:graphic>
          </wp:inline>
        </w:drawing>
      </w:r>
    </w:p>
    <w:p w:rsidR="00094B5C" w:rsidRDefault="00094B5C" w:rsidP="00A5732B">
      <w:pPr>
        <w:spacing w:after="0"/>
      </w:pPr>
      <w:r>
        <w:rPr>
          <w:noProof/>
        </w:rPr>
        <w:drawing>
          <wp:inline distT="0" distB="0" distL="0" distR="0">
            <wp:extent cx="5943600" cy="1644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617.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164465"/>
                    </a:xfrm>
                    <a:prstGeom prst="rect">
                      <a:avLst/>
                    </a:prstGeom>
                  </pic:spPr>
                </pic:pic>
              </a:graphicData>
            </a:graphic>
          </wp:inline>
        </w:drawing>
      </w:r>
    </w:p>
    <w:p w:rsidR="00842FE6" w:rsidRDefault="00842FE6" w:rsidP="00A5732B">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3"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A5" w:rsidRDefault="00397BA5" w:rsidP="00CA4BB5">
      <w:pPr>
        <w:spacing w:after="0" w:line="240" w:lineRule="auto"/>
      </w:pPr>
      <w:r>
        <w:separator/>
      </w:r>
    </w:p>
  </w:endnote>
  <w:endnote w:type="continuationSeparator" w:id="0">
    <w:p w:rsidR="00397BA5" w:rsidRDefault="00397BA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A5" w:rsidRDefault="00397BA5" w:rsidP="00CA4BB5">
      <w:pPr>
        <w:spacing w:after="0" w:line="240" w:lineRule="auto"/>
      </w:pPr>
      <w:r>
        <w:separator/>
      </w:r>
    </w:p>
  </w:footnote>
  <w:footnote w:type="continuationSeparator" w:id="0">
    <w:p w:rsidR="00397BA5" w:rsidRDefault="00397BA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97BA5"/>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57F8"/>
    <w:rsid w:val="00802D78"/>
    <w:rsid w:val="008368F7"/>
    <w:rsid w:val="00842FE6"/>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4010"/>
    <w:rsid w:val="00D779C4"/>
    <w:rsid w:val="00DB6508"/>
    <w:rsid w:val="00DE5FA7"/>
    <w:rsid w:val="00E46036"/>
    <w:rsid w:val="00E47720"/>
    <w:rsid w:val="00E55852"/>
    <w:rsid w:val="00E63841"/>
    <w:rsid w:val="00ED0D08"/>
    <w:rsid w:val="00EF53DA"/>
    <w:rsid w:val="00F3799D"/>
    <w:rsid w:val="00F569A6"/>
    <w:rsid w:val="00F578AD"/>
    <w:rsid w:val="00F67B92"/>
    <w:rsid w:val="00F72E00"/>
    <w:rsid w:val="00F77E6F"/>
    <w:rsid w:val="00F805AC"/>
    <w:rsid w:val="00F80693"/>
    <w:rsid w:val="00F80F7B"/>
    <w:rsid w:val="00FB4B0E"/>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tsg.umt.edu/project/mo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2016-01-25T05:36:00Z</dcterms:created>
  <dcterms:modified xsi:type="dcterms:W3CDTF">2016-01-25T05:45:00Z</dcterms:modified>
</cp:coreProperties>
</file>